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39B5" w14:textId="3A1AC48D" w:rsidR="007F1542" w:rsidRDefault="00FB6A9E">
      <w:pPr>
        <w:rPr>
          <w:rFonts w:ascii="Arial" w:hAnsi="Arial" w:cs="Arial"/>
          <w:b/>
          <w:sz w:val="24"/>
          <w:szCs w:val="24"/>
          <w:u w:val="single"/>
        </w:rPr>
      </w:pPr>
      <w:r w:rsidRPr="00443E74">
        <w:rPr>
          <w:b/>
        </w:rPr>
        <w:t xml:space="preserve"> </w:t>
      </w:r>
      <w:r w:rsidRPr="0069026C">
        <w:rPr>
          <w:rFonts w:ascii="Arial" w:hAnsi="Arial" w:cs="Arial"/>
          <w:b/>
          <w:sz w:val="24"/>
          <w:szCs w:val="24"/>
          <w:u w:val="single"/>
        </w:rPr>
        <w:t xml:space="preserve">Craigowen Housing Association </w:t>
      </w:r>
      <w:r w:rsidR="008D2A37" w:rsidRPr="0069026C">
        <w:rPr>
          <w:rFonts w:ascii="Arial" w:hAnsi="Arial" w:cs="Arial"/>
          <w:b/>
          <w:sz w:val="24"/>
          <w:szCs w:val="24"/>
          <w:u w:val="single"/>
        </w:rPr>
        <w:t xml:space="preserve">Business </w:t>
      </w:r>
      <w:proofErr w:type="gramStart"/>
      <w:r w:rsidR="008D2A37" w:rsidRPr="0069026C">
        <w:rPr>
          <w:rFonts w:ascii="Arial" w:hAnsi="Arial" w:cs="Arial"/>
          <w:b/>
          <w:sz w:val="24"/>
          <w:szCs w:val="24"/>
          <w:u w:val="single"/>
        </w:rPr>
        <w:t xml:space="preserve">Plan </w:t>
      </w:r>
      <w:r w:rsidRPr="0069026C">
        <w:rPr>
          <w:rFonts w:ascii="Arial" w:hAnsi="Arial" w:cs="Arial"/>
          <w:b/>
          <w:sz w:val="24"/>
          <w:szCs w:val="24"/>
          <w:u w:val="single"/>
        </w:rPr>
        <w:t xml:space="preserve"> </w:t>
      </w:r>
      <w:r w:rsidR="002F0132">
        <w:rPr>
          <w:rFonts w:ascii="Arial" w:hAnsi="Arial" w:cs="Arial"/>
          <w:b/>
          <w:sz w:val="24"/>
          <w:szCs w:val="24"/>
          <w:u w:val="single"/>
        </w:rPr>
        <w:t>202</w:t>
      </w:r>
      <w:r w:rsidR="002B6FC4">
        <w:rPr>
          <w:rFonts w:ascii="Arial" w:hAnsi="Arial" w:cs="Arial"/>
          <w:b/>
          <w:sz w:val="24"/>
          <w:szCs w:val="24"/>
          <w:u w:val="single"/>
        </w:rPr>
        <w:t>5</w:t>
      </w:r>
      <w:proofErr w:type="gramEnd"/>
      <w:r w:rsidR="002F0132">
        <w:rPr>
          <w:rFonts w:ascii="Arial" w:hAnsi="Arial" w:cs="Arial"/>
          <w:b/>
          <w:sz w:val="24"/>
          <w:szCs w:val="24"/>
          <w:u w:val="single"/>
        </w:rPr>
        <w:t xml:space="preserve"> </w:t>
      </w:r>
      <w:r w:rsidR="00CC3ED0">
        <w:rPr>
          <w:rFonts w:ascii="Arial" w:hAnsi="Arial" w:cs="Arial"/>
          <w:b/>
          <w:sz w:val="24"/>
          <w:szCs w:val="24"/>
          <w:u w:val="single"/>
        </w:rPr>
        <w:t>–</w:t>
      </w:r>
      <w:r w:rsidR="002F0132">
        <w:rPr>
          <w:rFonts w:ascii="Arial" w:hAnsi="Arial" w:cs="Arial"/>
          <w:b/>
          <w:sz w:val="24"/>
          <w:szCs w:val="24"/>
          <w:u w:val="single"/>
        </w:rPr>
        <w:t xml:space="preserve"> 202</w:t>
      </w:r>
      <w:r w:rsidR="002B6FC4">
        <w:rPr>
          <w:rFonts w:ascii="Arial" w:hAnsi="Arial" w:cs="Arial"/>
          <w:b/>
          <w:sz w:val="24"/>
          <w:szCs w:val="24"/>
          <w:u w:val="single"/>
        </w:rPr>
        <w:t>6</w:t>
      </w:r>
    </w:p>
    <w:p w14:paraId="4B4DE48C" w14:textId="77777777" w:rsidR="00CC3ED0" w:rsidRPr="0069026C" w:rsidRDefault="00CC3ED0">
      <w:pPr>
        <w:rPr>
          <w:rFonts w:ascii="Arial" w:hAnsi="Arial" w:cs="Arial"/>
          <w:sz w:val="24"/>
          <w:szCs w:val="24"/>
        </w:rPr>
      </w:pPr>
    </w:p>
    <w:p w14:paraId="6B788741" w14:textId="7894EF28" w:rsidR="008D2A37" w:rsidRPr="004768AB" w:rsidRDefault="008D2A37" w:rsidP="004768AB">
      <w:pPr>
        <w:pStyle w:val="ListParagraph"/>
        <w:numPr>
          <w:ilvl w:val="0"/>
          <w:numId w:val="4"/>
        </w:numPr>
        <w:rPr>
          <w:rFonts w:ascii="Arial" w:hAnsi="Arial" w:cs="Arial"/>
          <w:b/>
          <w:sz w:val="24"/>
          <w:szCs w:val="24"/>
        </w:rPr>
      </w:pPr>
      <w:r w:rsidRPr="004768AB">
        <w:rPr>
          <w:rFonts w:ascii="Arial" w:hAnsi="Arial" w:cs="Arial"/>
          <w:b/>
          <w:sz w:val="24"/>
          <w:szCs w:val="24"/>
        </w:rPr>
        <w:t>Introduction</w:t>
      </w:r>
    </w:p>
    <w:p w14:paraId="09E9B2CA" w14:textId="4F358E0D" w:rsidR="004D6957" w:rsidRPr="00F576FB" w:rsidRDefault="004D6957" w:rsidP="004768AB">
      <w:pPr>
        <w:pStyle w:val="ListParagraph"/>
        <w:ind w:left="0"/>
        <w:rPr>
          <w:rFonts w:ascii="Arial" w:hAnsi="Arial" w:cs="Arial"/>
          <w:sz w:val="24"/>
          <w:szCs w:val="24"/>
        </w:rPr>
      </w:pPr>
      <w:r w:rsidRPr="00F576FB">
        <w:rPr>
          <w:rFonts w:ascii="Arial" w:hAnsi="Arial" w:cs="Arial"/>
          <w:sz w:val="24"/>
          <w:szCs w:val="24"/>
        </w:rPr>
        <w:t xml:space="preserve">This document </w:t>
      </w:r>
      <w:r w:rsidR="00424EFA" w:rsidRPr="00F576FB">
        <w:rPr>
          <w:rFonts w:ascii="Arial" w:hAnsi="Arial" w:cs="Arial"/>
          <w:sz w:val="24"/>
          <w:szCs w:val="24"/>
        </w:rPr>
        <w:t xml:space="preserve">sets out the business plan for Craigowen Housing </w:t>
      </w:r>
      <w:r w:rsidR="0061155F" w:rsidRPr="00F576FB">
        <w:rPr>
          <w:rFonts w:ascii="Arial" w:hAnsi="Arial" w:cs="Arial"/>
          <w:sz w:val="24"/>
          <w:szCs w:val="24"/>
        </w:rPr>
        <w:t>A</w:t>
      </w:r>
      <w:r w:rsidR="00424EFA" w:rsidRPr="00F576FB">
        <w:rPr>
          <w:rFonts w:ascii="Arial" w:hAnsi="Arial" w:cs="Arial"/>
          <w:sz w:val="24"/>
          <w:szCs w:val="24"/>
        </w:rPr>
        <w:t>ssociation</w:t>
      </w:r>
      <w:r w:rsidR="0061155F" w:rsidRPr="00F576FB">
        <w:rPr>
          <w:rFonts w:ascii="Arial" w:hAnsi="Arial" w:cs="Arial"/>
          <w:sz w:val="24"/>
          <w:szCs w:val="24"/>
        </w:rPr>
        <w:t xml:space="preserve"> for the year ending 31 March 20</w:t>
      </w:r>
      <w:r w:rsidR="00737AC7" w:rsidRPr="00F576FB">
        <w:rPr>
          <w:rFonts w:ascii="Arial" w:hAnsi="Arial" w:cs="Arial"/>
          <w:sz w:val="24"/>
          <w:szCs w:val="24"/>
        </w:rPr>
        <w:t>2</w:t>
      </w:r>
      <w:r w:rsidR="002B6FC4" w:rsidRPr="00F576FB">
        <w:rPr>
          <w:rFonts w:ascii="Arial" w:hAnsi="Arial" w:cs="Arial"/>
          <w:sz w:val="24"/>
          <w:szCs w:val="24"/>
        </w:rPr>
        <w:t>6</w:t>
      </w:r>
      <w:r w:rsidR="004C73BD" w:rsidRPr="00F576FB">
        <w:rPr>
          <w:rFonts w:ascii="Arial" w:hAnsi="Arial" w:cs="Arial"/>
          <w:sz w:val="24"/>
          <w:szCs w:val="24"/>
        </w:rPr>
        <w:t xml:space="preserve"> </w:t>
      </w:r>
      <w:r w:rsidR="000E601A" w:rsidRPr="00F576FB">
        <w:rPr>
          <w:rFonts w:ascii="Arial" w:hAnsi="Arial" w:cs="Arial"/>
          <w:sz w:val="24"/>
          <w:szCs w:val="24"/>
        </w:rPr>
        <w:t>and</w:t>
      </w:r>
      <w:r w:rsidR="00D467BD" w:rsidRPr="00F576FB">
        <w:rPr>
          <w:rFonts w:ascii="Arial" w:hAnsi="Arial" w:cs="Arial"/>
          <w:sz w:val="24"/>
          <w:szCs w:val="24"/>
        </w:rPr>
        <w:t xml:space="preserve"> </w:t>
      </w:r>
      <w:r w:rsidR="000E601A" w:rsidRPr="00F576FB">
        <w:rPr>
          <w:rFonts w:ascii="Arial" w:hAnsi="Arial" w:cs="Arial"/>
          <w:sz w:val="24"/>
          <w:szCs w:val="24"/>
        </w:rPr>
        <w:t xml:space="preserve">describes how it will meet its </w:t>
      </w:r>
      <w:r w:rsidR="000646B2" w:rsidRPr="00F576FB">
        <w:rPr>
          <w:rFonts w:ascii="Arial" w:hAnsi="Arial" w:cs="Arial"/>
          <w:sz w:val="24"/>
          <w:szCs w:val="24"/>
        </w:rPr>
        <w:t>c</w:t>
      </w:r>
      <w:r w:rsidR="000E601A" w:rsidRPr="00F576FB">
        <w:rPr>
          <w:rFonts w:ascii="Arial" w:hAnsi="Arial" w:cs="Arial"/>
          <w:sz w:val="24"/>
          <w:szCs w:val="24"/>
        </w:rPr>
        <w:t>haritable objectives for that period</w:t>
      </w:r>
      <w:r w:rsidR="000646B2" w:rsidRPr="00F576FB">
        <w:rPr>
          <w:rFonts w:ascii="Arial" w:hAnsi="Arial" w:cs="Arial"/>
          <w:sz w:val="24"/>
          <w:szCs w:val="24"/>
        </w:rPr>
        <w:t>.</w:t>
      </w:r>
    </w:p>
    <w:p w14:paraId="20A61BDF" w14:textId="77777777" w:rsidR="00CC3ED0" w:rsidRDefault="00CC3ED0">
      <w:pPr>
        <w:rPr>
          <w:rFonts w:ascii="Arial" w:hAnsi="Arial" w:cs="Arial"/>
          <w:sz w:val="24"/>
          <w:szCs w:val="24"/>
        </w:rPr>
      </w:pPr>
    </w:p>
    <w:p w14:paraId="657CB1B1" w14:textId="528ED971" w:rsidR="007F1542" w:rsidRPr="004768AB" w:rsidRDefault="007F1542" w:rsidP="004768AB">
      <w:pPr>
        <w:pStyle w:val="ListParagraph"/>
        <w:numPr>
          <w:ilvl w:val="0"/>
          <w:numId w:val="4"/>
        </w:numPr>
        <w:rPr>
          <w:rFonts w:ascii="Arial" w:hAnsi="Arial" w:cs="Arial"/>
          <w:b/>
          <w:bCs/>
          <w:sz w:val="24"/>
          <w:szCs w:val="24"/>
        </w:rPr>
      </w:pPr>
      <w:r w:rsidRPr="004768AB">
        <w:rPr>
          <w:rFonts w:ascii="Arial" w:hAnsi="Arial" w:cs="Arial"/>
          <w:b/>
          <w:bCs/>
          <w:sz w:val="24"/>
          <w:szCs w:val="24"/>
        </w:rPr>
        <w:t>Aim</w:t>
      </w:r>
    </w:p>
    <w:p w14:paraId="406E3FA4" w14:textId="29861CD3" w:rsidR="00653692" w:rsidRDefault="00CC3ED0">
      <w:pPr>
        <w:rPr>
          <w:rFonts w:ascii="Arial" w:hAnsi="Arial" w:cs="Arial"/>
          <w:sz w:val="24"/>
          <w:szCs w:val="24"/>
        </w:rPr>
      </w:pPr>
      <w:r>
        <w:rPr>
          <w:rFonts w:ascii="Arial" w:hAnsi="Arial" w:cs="Arial"/>
          <w:sz w:val="24"/>
          <w:szCs w:val="24"/>
        </w:rPr>
        <w:t>Our aim is to c</w:t>
      </w:r>
      <w:r w:rsidR="00FB293A" w:rsidRPr="00CC3ED0">
        <w:rPr>
          <w:rFonts w:ascii="Arial" w:hAnsi="Arial" w:cs="Arial"/>
          <w:sz w:val="24"/>
          <w:szCs w:val="24"/>
        </w:rPr>
        <w:t>arry on for the benefit of the community, in particular</w:t>
      </w:r>
      <w:r w:rsidR="00FC4969" w:rsidRPr="00CC3ED0">
        <w:rPr>
          <w:rFonts w:ascii="Arial" w:hAnsi="Arial" w:cs="Arial"/>
          <w:sz w:val="24"/>
          <w:szCs w:val="24"/>
        </w:rPr>
        <w:t>, children and adults</w:t>
      </w:r>
      <w:r w:rsidR="00E372F9" w:rsidRPr="00CC3ED0">
        <w:rPr>
          <w:rFonts w:ascii="Arial" w:hAnsi="Arial" w:cs="Arial"/>
          <w:sz w:val="24"/>
          <w:szCs w:val="24"/>
        </w:rPr>
        <w:t xml:space="preserve"> </w:t>
      </w:r>
      <w:r w:rsidR="00FC4969" w:rsidRPr="00CC3ED0">
        <w:rPr>
          <w:rFonts w:ascii="Arial" w:hAnsi="Arial" w:cs="Arial"/>
          <w:sz w:val="24"/>
          <w:szCs w:val="24"/>
        </w:rPr>
        <w:t>who have learning disabilities, as well as for staff caring for such persons</w:t>
      </w:r>
      <w:r w:rsidR="00E51F76" w:rsidRPr="00CC3ED0">
        <w:rPr>
          <w:rFonts w:ascii="Arial" w:hAnsi="Arial" w:cs="Arial"/>
          <w:sz w:val="24"/>
          <w:szCs w:val="24"/>
        </w:rPr>
        <w:t>, and their dependents, the</w:t>
      </w:r>
      <w:r w:rsidR="00E372F9" w:rsidRPr="00CC3ED0">
        <w:rPr>
          <w:rFonts w:ascii="Arial" w:hAnsi="Arial" w:cs="Arial"/>
          <w:sz w:val="24"/>
          <w:szCs w:val="24"/>
        </w:rPr>
        <w:t xml:space="preserve"> </w:t>
      </w:r>
      <w:r w:rsidR="00E51F76" w:rsidRPr="00CC3ED0">
        <w:rPr>
          <w:rFonts w:ascii="Arial" w:hAnsi="Arial" w:cs="Arial"/>
          <w:sz w:val="24"/>
          <w:szCs w:val="24"/>
        </w:rPr>
        <w:t>business of providing housing,</w:t>
      </w:r>
      <w:r w:rsidR="00E372F9" w:rsidRPr="00CC3ED0">
        <w:rPr>
          <w:rFonts w:ascii="Arial" w:hAnsi="Arial" w:cs="Arial"/>
          <w:sz w:val="24"/>
          <w:szCs w:val="24"/>
        </w:rPr>
        <w:t xml:space="preserve"> </w:t>
      </w:r>
      <w:r w:rsidR="00E51F76" w:rsidRPr="00CC3ED0">
        <w:rPr>
          <w:rFonts w:ascii="Arial" w:hAnsi="Arial" w:cs="Arial"/>
          <w:sz w:val="24"/>
          <w:szCs w:val="24"/>
        </w:rPr>
        <w:t>a</w:t>
      </w:r>
      <w:r w:rsidR="000D161C" w:rsidRPr="00CC3ED0">
        <w:rPr>
          <w:rFonts w:ascii="Arial" w:hAnsi="Arial" w:cs="Arial"/>
          <w:sz w:val="24"/>
          <w:szCs w:val="24"/>
        </w:rPr>
        <w:t>ccommodation and ass</w:t>
      </w:r>
      <w:r w:rsidR="00212044" w:rsidRPr="00CC3ED0">
        <w:rPr>
          <w:rFonts w:ascii="Arial" w:hAnsi="Arial" w:cs="Arial"/>
          <w:sz w:val="24"/>
          <w:szCs w:val="24"/>
        </w:rPr>
        <w:t xml:space="preserve">istance to help those persons, and associated facilities and amenities for </w:t>
      </w:r>
      <w:r w:rsidR="00E372F9" w:rsidRPr="00CC3ED0">
        <w:rPr>
          <w:rFonts w:ascii="Arial" w:hAnsi="Arial" w:cs="Arial"/>
          <w:sz w:val="24"/>
          <w:szCs w:val="24"/>
        </w:rPr>
        <w:t>those with learning disabilities</w:t>
      </w:r>
      <w:r w:rsidR="00737AC7" w:rsidRPr="00CC3ED0">
        <w:rPr>
          <w:rFonts w:ascii="Arial" w:hAnsi="Arial" w:cs="Arial"/>
          <w:sz w:val="24"/>
          <w:szCs w:val="24"/>
        </w:rPr>
        <w:t>.</w:t>
      </w:r>
    </w:p>
    <w:p w14:paraId="4745B0C4" w14:textId="77777777" w:rsidR="00CC3ED0" w:rsidRPr="00CC3ED0" w:rsidRDefault="00CC3ED0">
      <w:pPr>
        <w:rPr>
          <w:rFonts w:ascii="Arial" w:hAnsi="Arial" w:cs="Arial"/>
          <w:sz w:val="24"/>
          <w:szCs w:val="24"/>
        </w:rPr>
      </w:pPr>
    </w:p>
    <w:p w14:paraId="673F120F" w14:textId="49B1FDBC" w:rsidR="00737AC7" w:rsidRPr="006B4C7D" w:rsidRDefault="00153050" w:rsidP="006B4C7D">
      <w:pPr>
        <w:pStyle w:val="ListParagraph"/>
        <w:numPr>
          <w:ilvl w:val="0"/>
          <w:numId w:val="4"/>
        </w:numPr>
        <w:rPr>
          <w:rFonts w:ascii="Arial" w:hAnsi="Arial" w:cs="Arial"/>
          <w:sz w:val="24"/>
          <w:szCs w:val="24"/>
        </w:rPr>
      </w:pPr>
      <w:r w:rsidRPr="006B4C7D">
        <w:rPr>
          <w:rFonts w:ascii="Arial" w:hAnsi="Arial" w:cs="Arial"/>
          <w:b/>
          <w:bCs/>
          <w:sz w:val="24"/>
          <w:szCs w:val="24"/>
        </w:rPr>
        <w:t>Mission Statement</w:t>
      </w:r>
      <w:r w:rsidRPr="006B4C7D">
        <w:rPr>
          <w:rFonts w:ascii="Arial" w:hAnsi="Arial" w:cs="Arial"/>
          <w:sz w:val="24"/>
          <w:szCs w:val="24"/>
        </w:rPr>
        <w:t xml:space="preserve"> </w:t>
      </w:r>
    </w:p>
    <w:p w14:paraId="4D69D2C1" w14:textId="4188B6AF" w:rsidR="00CC3ED0" w:rsidRDefault="00153050">
      <w:pPr>
        <w:rPr>
          <w:rFonts w:ascii="Arial" w:hAnsi="Arial" w:cs="Arial"/>
          <w:sz w:val="24"/>
          <w:szCs w:val="24"/>
        </w:rPr>
      </w:pPr>
      <w:r w:rsidRPr="00CC3ED0">
        <w:rPr>
          <w:rFonts w:ascii="Arial" w:hAnsi="Arial" w:cs="Arial"/>
          <w:sz w:val="24"/>
          <w:szCs w:val="24"/>
        </w:rPr>
        <w:t xml:space="preserve">To provide high quality accommodation, consistent with the Camphill Community ethos, that is properly managed and fully meets the needs of our beneficiaries and their carers at affordable rents now and in the future. </w:t>
      </w:r>
    </w:p>
    <w:p w14:paraId="1154F262" w14:textId="77777777" w:rsidR="00CC3ED0" w:rsidRDefault="00CC3ED0">
      <w:pPr>
        <w:rPr>
          <w:rFonts w:ascii="Arial" w:hAnsi="Arial" w:cs="Arial"/>
          <w:sz w:val="24"/>
          <w:szCs w:val="24"/>
        </w:rPr>
      </w:pPr>
    </w:p>
    <w:p w14:paraId="3DE54478" w14:textId="5ED29476" w:rsidR="00153050" w:rsidRPr="006B4C7D" w:rsidRDefault="00CC3ED0" w:rsidP="006B4C7D">
      <w:pPr>
        <w:pStyle w:val="ListParagraph"/>
        <w:numPr>
          <w:ilvl w:val="0"/>
          <w:numId w:val="4"/>
        </w:numPr>
        <w:rPr>
          <w:rFonts w:ascii="Arial" w:hAnsi="Arial" w:cs="Arial"/>
          <w:b/>
          <w:bCs/>
          <w:sz w:val="24"/>
          <w:szCs w:val="24"/>
        </w:rPr>
      </w:pPr>
      <w:r w:rsidRPr="006B4C7D">
        <w:rPr>
          <w:rFonts w:ascii="Arial" w:hAnsi="Arial" w:cs="Arial"/>
          <w:b/>
          <w:bCs/>
          <w:sz w:val="24"/>
          <w:szCs w:val="24"/>
        </w:rPr>
        <w:t>Core Values</w:t>
      </w:r>
    </w:p>
    <w:p w14:paraId="710D54B9" w14:textId="77777777" w:rsidR="00CC3ED0" w:rsidRPr="00CC3ED0" w:rsidRDefault="00CC3ED0" w:rsidP="00CC3ED0">
      <w:pPr>
        <w:rPr>
          <w:rFonts w:ascii="Arial" w:eastAsia="Calibri" w:hAnsi="Arial" w:cs="Arial"/>
          <w:sz w:val="24"/>
          <w:szCs w:val="24"/>
        </w:rPr>
      </w:pPr>
      <w:r w:rsidRPr="00CC3ED0">
        <w:rPr>
          <w:rFonts w:ascii="Arial" w:hAnsi="Arial" w:cs="Arial"/>
          <w:sz w:val="24"/>
          <w:szCs w:val="24"/>
          <w:lang w:val="en-US"/>
        </w:rPr>
        <w:t>The following core values are important to us and to the delivery of services to tenants. We believe they represent the values of our Board and Staff and underpin all the business of the Association.</w:t>
      </w:r>
    </w:p>
    <w:p w14:paraId="277821FD" w14:textId="77777777" w:rsidR="00CC3ED0" w:rsidRPr="00CC3ED0" w:rsidRDefault="00CC3ED0" w:rsidP="00CC3ED0">
      <w:pPr>
        <w:rPr>
          <w:rFonts w:ascii="Arial" w:eastAsia="Calibri" w:hAnsi="Arial" w:cs="Arial"/>
          <w:sz w:val="24"/>
          <w:szCs w:val="24"/>
        </w:rPr>
      </w:pPr>
      <w:r w:rsidRPr="00CC3ED0">
        <w:rPr>
          <w:rFonts w:ascii="Arial" w:hAnsi="Arial" w:cs="Arial"/>
          <w:b/>
          <w:bCs/>
          <w:sz w:val="24"/>
          <w:szCs w:val="24"/>
          <w:lang w:val="en-US"/>
        </w:rPr>
        <w:t>Camphill Ethos</w:t>
      </w:r>
      <w:r w:rsidRPr="00CC3ED0">
        <w:rPr>
          <w:rFonts w:ascii="Arial" w:hAnsi="Arial" w:cs="Arial"/>
          <w:sz w:val="24"/>
          <w:szCs w:val="24"/>
          <w:lang w:val="en-US"/>
        </w:rPr>
        <w:t xml:space="preserve">: we fully subscribe to the ethos of the Camphill Communities and the concept of shared living. This underpins all our </w:t>
      </w:r>
      <w:proofErr w:type="gramStart"/>
      <w:r w:rsidRPr="00CC3ED0">
        <w:rPr>
          <w:rFonts w:ascii="Arial" w:hAnsi="Arial" w:cs="Arial"/>
          <w:sz w:val="24"/>
          <w:szCs w:val="24"/>
          <w:lang w:val="en-US"/>
        </w:rPr>
        <w:t>activities</w:t>
      </w:r>
      <w:proofErr w:type="gramEnd"/>
      <w:r w:rsidRPr="00CC3ED0">
        <w:rPr>
          <w:rFonts w:ascii="Arial" w:hAnsi="Arial" w:cs="Arial"/>
          <w:sz w:val="24"/>
          <w:szCs w:val="24"/>
          <w:lang w:val="en-US"/>
        </w:rPr>
        <w:t xml:space="preserve"> and we will act at all times in the interests of our beneficiaries. </w:t>
      </w:r>
    </w:p>
    <w:p w14:paraId="46BCA639" w14:textId="77777777" w:rsidR="00CC3ED0" w:rsidRPr="00CC3ED0" w:rsidRDefault="00CC3ED0" w:rsidP="00CC3ED0">
      <w:pPr>
        <w:rPr>
          <w:rFonts w:ascii="Arial" w:eastAsia="Calibri" w:hAnsi="Arial" w:cs="Arial"/>
          <w:sz w:val="24"/>
          <w:szCs w:val="24"/>
        </w:rPr>
      </w:pPr>
      <w:r w:rsidRPr="00CC3ED0">
        <w:rPr>
          <w:rFonts w:ascii="Arial" w:hAnsi="Arial" w:cs="Arial"/>
          <w:b/>
          <w:bCs/>
          <w:sz w:val="24"/>
          <w:szCs w:val="24"/>
          <w:lang w:val="en-US"/>
        </w:rPr>
        <w:t>Honest and Open</w:t>
      </w:r>
      <w:r w:rsidRPr="00CC3ED0">
        <w:rPr>
          <w:rFonts w:ascii="Arial" w:hAnsi="Arial" w:cs="Arial"/>
          <w:sz w:val="24"/>
          <w:szCs w:val="24"/>
          <w:lang w:val="en-US"/>
        </w:rPr>
        <w:t xml:space="preserve">: we are honest about the commitments and promises we make, open about our intentions to those to whom we provide services and accountable for the delivery of the commitments we make to them. </w:t>
      </w:r>
    </w:p>
    <w:p w14:paraId="4E41C534" w14:textId="77777777" w:rsidR="00CC3ED0" w:rsidRPr="00CC3ED0" w:rsidRDefault="00CC3ED0" w:rsidP="00CC3ED0">
      <w:pPr>
        <w:rPr>
          <w:rFonts w:ascii="Arial" w:eastAsia="Calibri" w:hAnsi="Arial" w:cs="Arial"/>
          <w:sz w:val="24"/>
          <w:szCs w:val="24"/>
        </w:rPr>
      </w:pPr>
      <w:r w:rsidRPr="00CC3ED0">
        <w:rPr>
          <w:rFonts w:ascii="Arial" w:hAnsi="Arial" w:cs="Arial"/>
          <w:b/>
          <w:bCs/>
          <w:sz w:val="24"/>
          <w:szCs w:val="24"/>
          <w:lang w:val="en-US"/>
        </w:rPr>
        <w:t>Customer focused</w:t>
      </w:r>
      <w:r w:rsidRPr="00CC3ED0">
        <w:rPr>
          <w:rFonts w:ascii="Arial" w:hAnsi="Arial" w:cs="Arial"/>
          <w:sz w:val="24"/>
          <w:szCs w:val="24"/>
          <w:lang w:val="en-US"/>
        </w:rPr>
        <w:t xml:space="preserve">: we will always strive to meet our tenants’ needs to the best of our ability and ensure they are engaged in decisions about their accommodation. </w:t>
      </w:r>
    </w:p>
    <w:p w14:paraId="4C373654" w14:textId="77777777" w:rsidR="00CC3ED0" w:rsidRDefault="00CC3ED0" w:rsidP="00CC3ED0">
      <w:pPr>
        <w:rPr>
          <w:rFonts w:ascii="Calibri" w:eastAsia="Calibri" w:hAnsi="Calibri" w:cs="Calibri"/>
          <w:sz w:val="28"/>
          <w:szCs w:val="28"/>
        </w:rPr>
      </w:pPr>
      <w:r>
        <w:rPr>
          <w:rFonts w:ascii="Calibri" w:hAnsi="Calibri"/>
          <w:sz w:val="28"/>
          <w:szCs w:val="28"/>
          <w:lang w:val="en-US"/>
        </w:rPr>
        <w:t xml:space="preserve">We will </w:t>
      </w:r>
      <w:r>
        <w:rPr>
          <w:rFonts w:ascii="Calibri" w:hAnsi="Calibri"/>
          <w:b/>
          <w:bCs/>
          <w:sz w:val="28"/>
          <w:szCs w:val="28"/>
          <w:lang w:val="en-US"/>
        </w:rPr>
        <w:t xml:space="preserve">Value and Support </w:t>
      </w:r>
      <w:r>
        <w:rPr>
          <w:rFonts w:ascii="Calibri" w:hAnsi="Calibri"/>
          <w:sz w:val="28"/>
          <w:szCs w:val="28"/>
          <w:lang w:val="en-US"/>
        </w:rPr>
        <w:t>our staff and Trustees.</w:t>
      </w:r>
    </w:p>
    <w:p w14:paraId="7D2C1791" w14:textId="77777777" w:rsidR="00CC3ED0" w:rsidRPr="00CC3ED0" w:rsidRDefault="00CC3ED0" w:rsidP="00CC3ED0">
      <w:pPr>
        <w:rPr>
          <w:rFonts w:ascii="Arial" w:eastAsia="Calibri" w:hAnsi="Arial" w:cs="Arial"/>
          <w:sz w:val="24"/>
          <w:szCs w:val="24"/>
        </w:rPr>
      </w:pPr>
      <w:r w:rsidRPr="00CC3ED0">
        <w:rPr>
          <w:rFonts w:ascii="Arial" w:hAnsi="Arial" w:cs="Arial"/>
          <w:b/>
          <w:bCs/>
          <w:sz w:val="24"/>
          <w:szCs w:val="24"/>
        </w:rPr>
        <w:t>Professional</w:t>
      </w:r>
      <w:r w:rsidRPr="00CC3ED0">
        <w:rPr>
          <w:rFonts w:ascii="Arial" w:hAnsi="Arial" w:cs="Arial"/>
          <w:sz w:val="24"/>
          <w:szCs w:val="24"/>
          <w:lang w:val="en-US"/>
        </w:rPr>
        <w:t xml:space="preserve">: we will seek to deliver a value for money, professional, high quality housing management service responsive to need. </w:t>
      </w:r>
    </w:p>
    <w:p w14:paraId="1F911AD3" w14:textId="77777777" w:rsidR="00CC3ED0" w:rsidRDefault="00CC3ED0" w:rsidP="00CC3ED0">
      <w:pPr>
        <w:rPr>
          <w:rFonts w:ascii="Calibri" w:hAnsi="Calibri"/>
          <w:sz w:val="28"/>
          <w:szCs w:val="28"/>
          <w:lang w:val="en-US"/>
        </w:rPr>
      </w:pPr>
      <w:r>
        <w:rPr>
          <w:rFonts w:ascii="Calibri" w:hAnsi="Calibri"/>
          <w:b/>
          <w:bCs/>
          <w:sz w:val="28"/>
          <w:szCs w:val="28"/>
          <w:lang w:val="pt-PT"/>
        </w:rPr>
        <w:t>Equality</w:t>
      </w:r>
      <w:r>
        <w:rPr>
          <w:rFonts w:ascii="Calibri" w:hAnsi="Calibri"/>
          <w:sz w:val="28"/>
          <w:szCs w:val="28"/>
          <w:lang w:val="en-US"/>
        </w:rPr>
        <w:t xml:space="preserve">: </w:t>
      </w:r>
      <w:r w:rsidRPr="00CC3ED0">
        <w:rPr>
          <w:rFonts w:ascii="Arial" w:hAnsi="Arial" w:cs="Arial"/>
          <w:sz w:val="24"/>
          <w:szCs w:val="24"/>
          <w:lang w:val="en-US"/>
        </w:rPr>
        <w:t>we will treat everyone with whom we have contact fairly and with dignity and respect.</w:t>
      </w:r>
      <w:r>
        <w:rPr>
          <w:rFonts w:ascii="Calibri" w:hAnsi="Calibri"/>
          <w:sz w:val="28"/>
          <w:szCs w:val="28"/>
          <w:lang w:val="en-US"/>
        </w:rPr>
        <w:t xml:space="preserve"> </w:t>
      </w:r>
    </w:p>
    <w:p w14:paraId="41156622" w14:textId="10F67E52" w:rsidR="00737AC7" w:rsidRPr="006B4C7D" w:rsidRDefault="00737AC7" w:rsidP="006B4C7D">
      <w:pPr>
        <w:pStyle w:val="ListParagraph"/>
        <w:numPr>
          <w:ilvl w:val="0"/>
          <w:numId w:val="4"/>
        </w:numPr>
        <w:rPr>
          <w:rFonts w:ascii="Arial" w:hAnsi="Arial" w:cs="Arial"/>
          <w:b/>
          <w:bCs/>
          <w:sz w:val="24"/>
          <w:szCs w:val="24"/>
        </w:rPr>
      </w:pPr>
      <w:r w:rsidRPr="006B4C7D">
        <w:rPr>
          <w:rFonts w:ascii="Arial" w:hAnsi="Arial" w:cs="Arial"/>
          <w:b/>
          <w:bCs/>
          <w:sz w:val="24"/>
          <w:szCs w:val="24"/>
        </w:rPr>
        <w:lastRenderedPageBreak/>
        <w:t>Corporate Strategy</w:t>
      </w:r>
      <w:r w:rsidR="002D32A9" w:rsidRPr="006B4C7D">
        <w:rPr>
          <w:rFonts w:ascii="Arial" w:hAnsi="Arial" w:cs="Arial"/>
          <w:b/>
          <w:bCs/>
          <w:sz w:val="24"/>
          <w:szCs w:val="24"/>
        </w:rPr>
        <w:t xml:space="preserve"> </w:t>
      </w:r>
    </w:p>
    <w:p w14:paraId="634940B0" w14:textId="1CE68EA7" w:rsidR="0069026C" w:rsidRDefault="002D32A9">
      <w:pPr>
        <w:rPr>
          <w:rFonts w:ascii="Arial" w:hAnsi="Arial" w:cs="Arial"/>
          <w:sz w:val="24"/>
          <w:szCs w:val="24"/>
        </w:rPr>
      </w:pPr>
      <w:r>
        <w:rPr>
          <w:rFonts w:ascii="Arial" w:hAnsi="Arial" w:cs="Arial"/>
          <w:sz w:val="24"/>
          <w:szCs w:val="24"/>
        </w:rPr>
        <w:t xml:space="preserve">The key strategic </w:t>
      </w:r>
      <w:r w:rsidR="004A46F6">
        <w:rPr>
          <w:rFonts w:ascii="Arial" w:hAnsi="Arial" w:cs="Arial"/>
          <w:sz w:val="24"/>
          <w:szCs w:val="24"/>
        </w:rPr>
        <w:t>priorities</w:t>
      </w:r>
      <w:r>
        <w:rPr>
          <w:rFonts w:ascii="Arial" w:hAnsi="Arial" w:cs="Arial"/>
          <w:sz w:val="24"/>
          <w:szCs w:val="24"/>
        </w:rPr>
        <w:t xml:space="preserve"> </w:t>
      </w:r>
      <w:r w:rsidR="007168D9">
        <w:rPr>
          <w:rFonts w:ascii="Arial" w:hAnsi="Arial" w:cs="Arial"/>
          <w:sz w:val="24"/>
          <w:szCs w:val="24"/>
        </w:rPr>
        <w:t xml:space="preserve">which were </w:t>
      </w:r>
      <w:r>
        <w:rPr>
          <w:rFonts w:ascii="Arial" w:hAnsi="Arial" w:cs="Arial"/>
          <w:sz w:val="24"/>
          <w:szCs w:val="24"/>
        </w:rPr>
        <w:t>set out in the Corporate Strategy</w:t>
      </w:r>
      <w:r w:rsidR="004A46F6">
        <w:rPr>
          <w:rFonts w:ascii="Arial" w:hAnsi="Arial" w:cs="Arial"/>
          <w:sz w:val="24"/>
          <w:szCs w:val="24"/>
        </w:rPr>
        <w:t xml:space="preserve"> 2025 to 2030 are:</w:t>
      </w:r>
    </w:p>
    <w:p w14:paraId="45B5F045" w14:textId="77777777" w:rsidR="004A46F6" w:rsidRDefault="004A46F6" w:rsidP="002D32A9">
      <w:pPr>
        <w:pStyle w:val="ListParagraph"/>
        <w:numPr>
          <w:ilvl w:val="0"/>
          <w:numId w:val="2"/>
        </w:numPr>
        <w:rPr>
          <w:rFonts w:ascii="Arial" w:hAnsi="Arial" w:cs="Arial"/>
          <w:sz w:val="24"/>
          <w:szCs w:val="24"/>
        </w:rPr>
      </w:pPr>
      <w:r w:rsidRPr="004A46F6">
        <w:rPr>
          <w:rFonts w:ascii="Arial" w:hAnsi="Arial" w:cs="Arial"/>
          <w:sz w:val="24"/>
          <w:szCs w:val="24"/>
        </w:rPr>
        <w:t>Provide good quality homes</w:t>
      </w:r>
    </w:p>
    <w:p w14:paraId="678ED386" w14:textId="49FC0CFF" w:rsidR="002D32A9" w:rsidRPr="004A46F6" w:rsidRDefault="004A46F6" w:rsidP="002D32A9">
      <w:pPr>
        <w:pStyle w:val="ListParagraph"/>
        <w:numPr>
          <w:ilvl w:val="0"/>
          <w:numId w:val="2"/>
        </w:numPr>
        <w:rPr>
          <w:rFonts w:ascii="Arial" w:hAnsi="Arial" w:cs="Arial"/>
          <w:sz w:val="24"/>
          <w:szCs w:val="24"/>
        </w:rPr>
      </w:pPr>
      <w:r>
        <w:rPr>
          <w:rFonts w:ascii="Arial" w:hAnsi="Arial" w:cs="Arial"/>
          <w:sz w:val="24"/>
          <w:szCs w:val="24"/>
        </w:rPr>
        <w:t>Provide high quality services</w:t>
      </w:r>
    </w:p>
    <w:p w14:paraId="252EC906" w14:textId="1D85974F" w:rsidR="002D32A9" w:rsidRDefault="004A46F6" w:rsidP="002D32A9">
      <w:pPr>
        <w:pStyle w:val="ListParagraph"/>
        <w:numPr>
          <w:ilvl w:val="0"/>
          <w:numId w:val="2"/>
        </w:numPr>
        <w:rPr>
          <w:rFonts w:ascii="Arial" w:hAnsi="Arial" w:cs="Arial"/>
          <w:sz w:val="24"/>
          <w:szCs w:val="24"/>
        </w:rPr>
      </w:pPr>
      <w:r>
        <w:rPr>
          <w:rFonts w:ascii="Arial" w:hAnsi="Arial" w:cs="Arial"/>
          <w:sz w:val="24"/>
          <w:szCs w:val="24"/>
        </w:rPr>
        <w:t>Foster our partnership with the Camphill Community</w:t>
      </w:r>
    </w:p>
    <w:p w14:paraId="69CEF8CF" w14:textId="3A6147EB" w:rsidR="002D32A9" w:rsidRDefault="004A46F6" w:rsidP="002D32A9">
      <w:pPr>
        <w:pStyle w:val="ListParagraph"/>
        <w:numPr>
          <w:ilvl w:val="0"/>
          <w:numId w:val="2"/>
        </w:numPr>
        <w:rPr>
          <w:rFonts w:ascii="Arial" w:hAnsi="Arial" w:cs="Arial"/>
          <w:sz w:val="24"/>
          <w:szCs w:val="24"/>
        </w:rPr>
      </w:pPr>
      <w:r>
        <w:rPr>
          <w:rFonts w:ascii="Arial" w:hAnsi="Arial" w:cs="Arial"/>
          <w:sz w:val="24"/>
          <w:szCs w:val="24"/>
        </w:rPr>
        <w:t>Continue to build an effective and sustainable organisation</w:t>
      </w:r>
    </w:p>
    <w:p w14:paraId="7738AB95" w14:textId="5B50DDAD" w:rsidR="005B4C64" w:rsidRDefault="006126A7" w:rsidP="005B4C64">
      <w:pPr>
        <w:rPr>
          <w:rFonts w:ascii="Arial" w:hAnsi="Arial" w:cs="Arial"/>
          <w:sz w:val="24"/>
          <w:szCs w:val="24"/>
        </w:rPr>
      </w:pPr>
      <w:r>
        <w:rPr>
          <w:rFonts w:ascii="Arial" w:hAnsi="Arial" w:cs="Arial"/>
          <w:sz w:val="24"/>
          <w:szCs w:val="24"/>
        </w:rPr>
        <w:t xml:space="preserve">Our plans for 2025-2026 are set out below under each of those </w:t>
      </w:r>
      <w:r w:rsidR="007802B8">
        <w:rPr>
          <w:rFonts w:ascii="Arial" w:hAnsi="Arial" w:cs="Arial"/>
          <w:sz w:val="24"/>
          <w:szCs w:val="24"/>
        </w:rPr>
        <w:t>priorities.</w:t>
      </w:r>
    </w:p>
    <w:p w14:paraId="685E8441" w14:textId="0D049F29" w:rsidR="00380002" w:rsidRDefault="00380002" w:rsidP="005B4C64">
      <w:pPr>
        <w:rPr>
          <w:rFonts w:ascii="Arial" w:hAnsi="Arial" w:cs="Arial"/>
          <w:sz w:val="24"/>
          <w:szCs w:val="24"/>
        </w:rPr>
      </w:pPr>
    </w:p>
    <w:p w14:paraId="055AB0CE" w14:textId="54E1A692" w:rsidR="00380002" w:rsidRPr="00A24039" w:rsidRDefault="004A46F6" w:rsidP="00A24039">
      <w:pPr>
        <w:pStyle w:val="ListParagraph"/>
        <w:numPr>
          <w:ilvl w:val="0"/>
          <w:numId w:val="4"/>
        </w:numPr>
        <w:rPr>
          <w:rFonts w:ascii="Arial" w:hAnsi="Arial" w:cs="Arial"/>
          <w:b/>
          <w:bCs/>
          <w:sz w:val="24"/>
          <w:szCs w:val="24"/>
        </w:rPr>
      </w:pPr>
      <w:r w:rsidRPr="00A24039">
        <w:rPr>
          <w:rFonts w:ascii="Arial" w:hAnsi="Arial" w:cs="Arial"/>
          <w:b/>
          <w:bCs/>
          <w:sz w:val="24"/>
          <w:szCs w:val="24"/>
        </w:rPr>
        <w:t xml:space="preserve">Provide </w:t>
      </w:r>
      <w:r w:rsidR="00D77E69" w:rsidRPr="00A24039">
        <w:rPr>
          <w:rFonts w:ascii="Arial" w:hAnsi="Arial" w:cs="Arial"/>
          <w:b/>
          <w:bCs/>
          <w:sz w:val="24"/>
          <w:szCs w:val="24"/>
        </w:rPr>
        <w:t>good quality homes</w:t>
      </w:r>
    </w:p>
    <w:p w14:paraId="4D957A8E" w14:textId="5E7275D2" w:rsidR="00A24039" w:rsidRDefault="003C365D" w:rsidP="008D23AD">
      <w:pPr>
        <w:rPr>
          <w:rFonts w:ascii="Arial" w:hAnsi="Arial" w:cs="Arial"/>
          <w:sz w:val="24"/>
          <w:szCs w:val="24"/>
        </w:rPr>
      </w:pPr>
      <w:r>
        <w:rPr>
          <w:rFonts w:ascii="Arial" w:hAnsi="Arial" w:cs="Arial"/>
          <w:sz w:val="24"/>
          <w:szCs w:val="24"/>
        </w:rPr>
        <w:t xml:space="preserve">In line with the Camphill Community ethos, </w:t>
      </w:r>
      <w:r w:rsidR="004F3C27">
        <w:rPr>
          <w:rFonts w:ascii="Arial" w:hAnsi="Arial" w:cs="Arial"/>
          <w:sz w:val="24"/>
          <w:szCs w:val="24"/>
        </w:rPr>
        <w:t>we will continue to provide and maintain good quality and sustainable homes</w:t>
      </w:r>
      <w:r w:rsidR="00372933">
        <w:rPr>
          <w:rFonts w:ascii="Arial" w:hAnsi="Arial" w:cs="Arial"/>
          <w:sz w:val="24"/>
          <w:szCs w:val="24"/>
        </w:rPr>
        <w:t xml:space="preserve"> for people with learning disabilities, those who care for them and, where appropriate, </w:t>
      </w:r>
      <w:r w:rsidR="00C4492D">
        <w:rPr>
          <w:rFonts w:ascii="Arial" w:hAnsi="Arial" w:cs="Arial"/>
          <w:sz w:val="24"/>
          <w:szCs w:val="24"/>
        </w:rPr>
        <w:t>their families.</w:t>
      </w:r>
    </w:p>
    <w:p w14:paraId="52B56FD2" w14:textId="57E3AB6D" w:rsidR="00A24039" w:rsidRDefault="00C20234" w:rsidP="008D23AD">
      <w:pPr>
        <w:rPr>
          <w:rFonts w:ascii="Arial" w:hAnsi="Arial" w:cs="Arial"/>
          <w:sz w:val="24"/>
          <w:szCs w:val="24"/>
        </w:rPr>
      </w:pPr>
      <w:r>
        <w:rPr>
          <w:rFonts w:ascii="Arial" w:hAnsi="Arial" w:cs="Arial"/>
          <w:sz w:val="24"/>
          <w:szCs w:val="24"/>
        </w:rPr>
        <w:t xml:space="preserve">To achieve that objective, we </w:t>
      </w:r>
      <w:r w:rsidR="00707901">
        <w:rPr>
          <w:rFonts w:ascii="Arial" w:hAnsi="Arial" w:cs="Arial"/>
          <w:sz w:val="24"/>
          <w:szCs w:val="24"/>
        </w:rPr>
        <w:t>will: -</w:t>
      </w:r>
    </w:p>
    <w:p w14:paraId="55A9EB56" w14:textId="675EE668" w:rsidR="008D23AD" w:rsidRDefault="00300A31" w:rsidP="008D23AD">
      <w:pPr>
        <w:rPr>
          <w:rFonts w:ascii="Arial" w:hAnsi="Arial" w:cs="Arial"/>
          <w:sz w:val="24"/>
          <w:szCs w:val="24"/>
        </w:rPr>
      </w:pPr>
      <w:r>
        <w:rPr>
          <w:rFonts w:ascii="Arial" w:hAnsi="Arial" w:cs="Arial"/>
          <w:sz w:val="24"/>
          <w:szCs w:val="24"/>
        </w:rPr>
        <w:t>-</w:t>
      </w:r>
      <w:r w:rsidR="008D23AD" w:rsidRPr="008D23AD">
        <w:rPr>
          <w:rFonts w:ascii="Arial" w:hAnsi="Arial" w:cs="Arial"/>
          <w:sz w:val="24"/>
          <w:szCs w:val="24"/>
        </w:rPr>
        <w:t xml:space="preserve">continue with the extensive </w:t>
      </w:r>
      <w:r w:rsidR="0072675D">
        <w:rPr>
          <w:rFonts w:ascii="Arial" w:hAnsi="Arial" w:cs="Arial"/>
          <w:sz w:val="24"/>
          <w:szCs w:val="24"/>
        </w:rPr>
        <w:t>P</w:t>
      </w:r>
      <w:r w:rsidR="008D23AD" w:rsidRPr="008D23AD">
        <w:rPr>
          <w:rFonts w:ascii="Arial" w:hAnsi="Arial" w:cs="Arial"/>
          <w:sz w:val="24"/>
          <w:szCs w:val="24"/>
        </w:rPr>
        <w:t xml:space="preserve">lanned </w:t>
      </w:r>
      <w:r w:rsidR="0072675D">
        <w:rPr>
          <w:rFonts w:ascii="Arial" w:hAnsi="Arial" w:cs="Arial"/>
          <w:sz w:val="24"/>
          <w:szCs w:val="24"/>
        </w:rPr>
        <w:t>M</w:t>
      </w:r>
      <w:r w:rsidR="008D23AD" w:rsidRPr="008D23AD">
        <w:rPr>
          <w:rFonts w:ascii="Arial" w:hAnsi="Arial" w:cs="Arial"/>
          <w:sz w:val="24"/>
          <w:szCs w:val="24"/>
        </w:rPr>
        <w:t>aintenance</w:t>
      </w:r>
      <w:r w:rsidR="0072675D">
        <w:rPr>
          <w:rFonts w:ascii="Arial" w:hAnsi="Arial" w:cs="Arial"/>
          <w:sz w:val="24"/>
          <w:szCs w:val="24"/>
        </w:rPr>
        <w:t xml:space="preserve"> P</w:t>
      </w:r>
      <w:r w:rsidR="008D23AD" w:rsidRPr="008D23AD">
        <w:rPr>
          <w:rFonts w:ascii="Arial" w:hAnsi="Arial" w:cs="Arial"/>
          <w:sz w:val="24"/>
          <w:szCs w:val="24"/>
        </w:rPr>
        <w:t>rogramme</w:t>
      </w:r>
      <w:r w:rsidR="0072675D">
        <w:rPr>
          <w:rFonts w:ascii="Arial" w:hAnsi="Arial" w:cs="Arial"/>
          <w:sz w:val="24"/>
          <w:szCs w:val="24"/>
        </w:rPr>
        <w:t xml:space="preserve"> (PMP)</w:t>
      </w:r>
      <w:r w:rsidR="008D23AD" w:rsidRPr="008D23AD">
        <w:rPr>
          <w:rFonts w:ascii="Arial" w:hAnsi="Arial" w:cs="Arial"/>
          <w:sz w:val="24"/>
          <w:szCs w:val="24"/>
        </w:rPr>
        <w:t xml:space="preserve"> developed in line with the Stock condition survey and in consultation with each </w:t>
      </w:r>
      <w:r w:rsidR="008D23AD" w:rsidRPr="00AB5A9B">
        <w:rPr>
          <w:rFonts w:ascii="Arial" w:hAnsi="Arial" w:cs="Arial"/>
          <w:sz w:val="24"/>
          <w:szCs w:val="24"/>
        </w:rPr>
        <w:t xml:space="preserve">Community. </w:t>
      </w:r>
      <w:r w:rsidRPr="00AB5A9B">
        <w:rPr>
          <w:rFonts w:ascii="Arial" w:hAnsi="Arial" w:cs="Arial"/>
          <w:sz w:val="24"/>
          <w:szCs w:val="24"/>
        </w:rPr>
        <w:t xml:space="preserve">The </w:t>
      </w:r>
      <w:r w:rsidR="00AB5A9B" w:rsidRPr="00AB5A9B">
        <w:rPr>
          <w:rFonts w:ascii="Arial" w:hAnsi="Arial" w:cs="Arial"/>
          <w:sz w:val="24"/>
          <w:szCs w:val="24"/>
        </w:rPr>
        <w:t>maintenance programme for the year is set out in</w:t>
      </w:r>
      <w:r w:rsidR="00AB5A9B" w:rsidRPr="00AB5A9B">
        <w:rPr>
          <w:rFonts w:ascii="Arial" w:hAnsi="Arial" w:cs="Arial"/>
          <w:b/>
          <w:bCs/>
          <w:sz w:val="24"/>
          <w:szCs w:val="24"/>
        </w:rPr>
        <w:t xml:space="preserve"> Appendix</w:t>
      </w:r>
      <w:r w:rsidR="00AB5A9B">
        <w:rPr>
          <w:rFonts w:ascii="Arial" w:hAnsi="Arial" w:cs="Arial"/>
          <w:sz w:val="24"/>
          <w:szCs w:val="24"/>
        </w:rPr>
        <w:t xml:space="preserve"> 1.</w:t>
      </w:r>
    </w:p>
    <w:p w14:paraId="23752F39" w14:textId="6B9F536C" w:rsidR="008D23AD" w:rsidRDefault="0072675D" w:rsidP="008D23AD">
      <w:pPr>
        <w:rPr>
          <w:rFonts w:ascii="Arial" w:hAnsi="Arial" w:cs="Arial"/>
          <w:sz w:val="24"/>
          <w:szCs w:val="24"/>
        </w:rPr>
      </w:pPr>
      <w:r>
        <w:rPr>
          <w:rFonts w:ascii="Arial" w:hAnsi="Arial" w:cs="Arial"/>
          <w:sz w:val="24"/>
          <w:szCs w:val="24"/>
        </w:rPr>
        <w:t>-</w:t>
      </w:r>
      <w:r w:rsidR="008D23AD">
        <w:rPr>
          <w:rFonts w:ascii="Arial" w:hAnsi="Arial" w:cs="Arial"/>
          <w:sz w:val="24"/>
          <w:szCs w:val="24"/>
        </w:rPr>
        <w:t>spend £</w:t>
      </w:r>
      <w:r w:rsidR="00707901" w:rsidRPr="00707901">
        <w:rPr>
          <w:rFonts w:ascii="Arial" w:hAnsi="Arial" w:cs="Arial"/>
          <w:sz w:val="24"/>
          <w:szCs w:val="24"/>
        </w:rPr>
        <w:t>304</w:t>
      </w:r>
      <w:r w:rsidR="00707901">
        <w:rPr>
          <w:rFonts w:ascii="Arial" w:hAnsi="Arial" w:cs="Arial"/>
          <w:sz w:val="24"/>
          <w:szCs w:val="24"/>
        </w:rPr>
        <w:t>,000</w:t>
      </w:r>
      <w:r w:rsidR="008D23AD">
        <w:rPr>
          <w:rFonts w:ascii="Arial" w:hAnsi="Arial" w:cs="Arial"/>
          <w:color w:val="FF0000"/>
          <w:sz w:val="24"/>
          <w:szCs w:val="24"/>
        </w:rPr>
        <w:t xml:space="preserve"> </w:t>
      </w:r>
      <w:r w:rsidR="00323106" w:rsidRPr="00853023">
        <w:rPr>
          <w:rFonts w:ascii="Arial" w:hAnsi="Arial" w:cs="Arial"/>
          <w:sz w:val="24"/>
          <w:szCs w:val="24"/>
        </w:rPr>
        <w:t>on</w:t>
      </w:r>
      <w:r w:rsidR="008D23AD" w:rsidRPr="008D23AD">
        <w:rPr>
          <w:rFonts w:ascii="Arial" w:hAnsi="Arial" w:cs="Arial"/>
          <w:sz w:val="24"/>
          <w:szCs w:val="24"/>
        </w:rPr>
        <w:t xml:space="preserve"> our </w:t>
      </w:r>
      <w:r w:rsidR="00044D85">
        <w:rPr>
          <w:rFonts w:ascii="Arial" w:hAnsi="Arial" w:cs="Arial"/>
          <w:sz w:val="24"/>
          <w:szCs w:val="24"/>
        </w:rPr>
        <w:t>PMP</w:t>
      </w:r>
      <w:r w:rsidR="008D23AD">
        <w:rPr>
          <w:rFonts w:ascii="Arial" w:hAnsi="Arial" w:cs="Arial"/>
          <w:sz w:val="24"/>
          <w:szCs w:val="24"/>
        </w:rPr>
        <w:t xml:space="preserve"> in the year and expect to continue this level of investment in each of the following 4 years. The progress of the </w:t>
      </w:r>
      <w:r w:rsidR="00044D85">
        <w:rPr>
          <w:rFonts w:ascii="Arial" w:hAnsi="Arial" w:cs="Arial"/>
          <w:sz w:val="24"/>
          <w:szCs w:val="24"/>
        </w:rPr>
        <w:t>programme</w:t>
      </w:r>
      <w:r w:rsidR="008D23AD">
        <w:rPr>
          <w:rFonts w:ascii="Arial" w:hAnsi="Arial" w:cs="Arial"/>
          <w:sz w:val="24"/>
          <w:szCs w:val="24"/>
        </w:rPr>
        <w:t xml:space="preserve"> will be monitored at each Board meeting and corrective action taken to ensure that the plan is delivered in full and on time.</w:t>
      </w:r>
    </w:p>
    <w:p w14:paraId="4DFB26B1" w14:textId="7C8A4633" w:rsidR="008D23AD" w:rsidRDefault="00044D85" w:rsidP="008D23AD">
      <w:pPr>
        <w:rPr>
          <w:rFonts w:ascii="Arial" w:hAnsi="Arial" w:cs="Arial"/>
          <w:sz w:val="24"/>
          <w:szCs w:val="24"/>
        </w:rPr>
      </w:pPr>
      <w:r>
        <w:rPr>
          <w:rFonts w:ascii="Arial" w:hAnsi="Arial" w:cs="Arial"/>
          <w:sz w:val="24"/>
          <w:szCs w:val="24"/>
        </w:rPr>
        <w:t>-</w:t>
      </w:r>
      <w:r w:rsidR="008D23AD">
        <w:rPr>
          <w:rFonts w:ascii="Arial" w:hAnsi="Arial" w:cs="Arial"/>
          <w:sz w:val="24"/>
          <w:szCs w:val="24"/>
        </w:rPr>
        <w:t xml:space="preserve">develop an appropriate standard against which the quality of our properties can be monitored. This will include a commitment to ensure that all our properties achieve an EPC rating of at least C over the next 3 years. </w:t>
      </w:r>
    </w:p>
    <w:p w14:paraId="029FF1B4" w14:textId="2106D294" w:rsidR="008D23AD" w:rsidRDefault="00044D85" w:rsidP="008D23AD">
      <w:pPr>
        <w:rPr>
          <w:rFonts w:ascii="Arial" w:hAnsi="Arial" w:cs="Arial"/>
          <w:sz w:val="24"/>
          <w:szCs w:val="24"/>
        </w:rPr>
      </w:pPr>
      <w:r>
        <w:rPr>
          <w:rFonts w:ascii="Arial" w:hAnsi="Arial" w:cs="Arial"/>
          <w:sz w:val="24"/>
          <w:szCs w:val="24"/>
        </w:rPr>
        <w:t>-</w:t>
      </w:r>
      <w:r w:rsidR="008D23AD">
        <w:rPr>
          <w:rFonts w:ascii="Arial" w:hAnsi="Arial" w:cs="Arial"/>
          <w:sz w:val="24"/>
          <w:szCs w:val="24"/>
        </w:rPr>
        <w:t xml:space="preserve">begin the process of developing a </w:t>
      </w:r>
      <w:r w:rsidR="00E44039">
        <w:rPr>
          <w:rFonts w:ascii="Arial" w:hAnsi="Arial" w:cs="Arial"/>
          <w:sz w:val="24"/>
          <w:szCs w:val="24"/>
        </w:rPr>
        <w:t>5-year</w:t>
      </w:r>
      <w:r w:rsidR="008D23AD">
        <w:rPr>
          <w:rFonts w:ascii="Arial" w:hAnsi="Arial" w:cs="Arial"/>
          <w:sz w:val="24"/>
          <w:szCs w:val="24"/>
        </w:rPr>
        <w:t xml:space="preserve"> plan for each property, informed by the Stock Condition Survey and </w:t>
      </w:r>
      <w:r w:rsidR="00DA65FE">
        <w:rPr>
          <w:rFonts w:ascii="Arial" w:hAnsi="Arial" w:cs="Arial"/>
          <w:sz w:val="24"/>
          <w:szCs w:val="24"/>
        </w:rPr>
        <w:t>taking the needs of the Communities into account.</w:t>
      </w:r>
      <w:r w:rsidR="00E44039">
        <w:rPr>
          <w:rFonts w:ascii="Arial" w:hAnsi="Arial" w:cs="Arial"/>
          <w:sz w:val="24"/>
          <w:szCs w:val="24"/>
        </w:rPr>
        <w:t xml:space="preserve"> As a pilot, in the 2025 – 2026 year we will take 2 properties and develop a </w:t>
      </w:r>
      <w:proofErr w:type="gramStart"/>
      <w:r w:rsidR="00E44039">
        <w:rPr>
          <w:rFonts w:ascii="Arial" w:hAnsi="Arial" w:cs="Arial"/>
          <w:sz w:val="24"/>
          <w:szCs w:val="24"/>
        </w:rPr>
        <w:t>5 year</w:t>
      </w:r>
      <w:proofErr w:type="gramEnd"/>
      <w:r w:rsidR="00E44039">
        <w:rPr>
          <w:rFonts w:ascii="Arial" w:hAnsi="Arial" w:cs="Arial"/>
          <w:sz w:val="24"/>
          <w:szCs w:val="24"/>
        </w:rPr>
        <w:t xml:space="preserve"> plan to ensure the</w:t>
      </w:r>
      <w:r w:rsidR="00323106">
        <w:rPr>
          <w:rFonts w:ascii="Arial" w:hAnsi="Arial" w:cs="Arial"/>
          <w:sz w:val="24"/>
          <w:szCs w:val="24"/>
        </w:rPr>
        <w:t>ir</w:t>
      </w:r>
      <w:r w:rsidR="00E44039">
        <w:rPr>
          <w:rFonts w:ascii="Arial" w:hAnsi="Arial" w:cs="Arial"/>
          <w:sz w:val="24"/>
          <w:szCs w:val="24"/>
        </w:rPr>
        <w:t xml:space="preserve"> economic and environmental sustainability is maintained.</w:t>
      </w:r>
    </w:p>
    <w:p w14:paraId="49628D85" w14:textId="77777777" w:rsidR="008D23AD" w:rsidRPr="008D23AD" w:rsidRDefault="008D23AD" w:rsidP="008D23AD">
      <w:pPr>
        <w:rPr>
          <w:rFonts w:ascii="Arial" w:hAnsi="Arial" w:cs="Arial"/>
          <w:sz w:val="24"/>
          <w:szCs w:val="24"/>
        </w:rPr>
      </w:pPr>
    </w:p>
    <w:p w14:paraId="4CAA53E7" w14:textId="77777777" w:rsidR="00380002" w:rsidRDefault="00380002" w:rsidP="005B4C64">
      <w:pPr>
        <w:rPr>
          <w:rFonts w:ascii="Arial" w:hAnsi="Arial" w:cs="Arial"/>
          <w:sz w:val="24"/>
          <w:szCs w:val="24"/>
        </w:rPr>
      </w:pPr>
    </w:p>
    <w:p w14:paraId="3C76F0CF" w14:textId="37324DC4" w:rsidR="001F282B" w:rsidRPr="00044D85" w:rsidRDefault="00D77E69" w:rsidP="00044D85">
      <w:pPr>
        <w:pStyle w:val="ListParagraph"/>
        <w:numPr>
          <w:ilvl w:val="0"/>
          <w:numId w:val="4"/>
        </w:numPr>
        <w:rPr>
          <w:rFonts w:ascii="Arial" w:hAnsi="Arial" w:cs="Arial"/>
          <w:b/>
          <w:bCs/>
          <w:sz w:val="24"/>
          <w:szCs w:val="24"/>
        </w:rPr>
      </w:pPr>
      <w:r w:rsidRPr="00044D85">
        <w:rPr>
          <w:rFonts w:ascii="Arial" w:hAnsi="Arial" w:cs="Arial"/>
          <w:b/>
          <w:bCs/>
          <w:sz w:val="24"/>
          <w:szCs w:val="24"/>
        </w:rPr>
        <w:t>Provide high quality services</w:t>
      </w:r>
    </w:p>
    <w:p w14:paraId="62A7BB78" w14:textId="187B1642" w:rsidR="00C7506C" w:rsidRDefault="00C7506C" w:rsidP="00313D41">
      <w:pPr>
        <w:rPr>
          <w:rFonts w:ascii="Arial" w:hAnsi="Arial" w:cs="Arial"/>
          <w:sz w:val="24"/>
          <w:szCs w:val="24"/>
        </w:rPr>
      </w:pPr>
      <w:r>
        <w:rPr>
          <w:rFonts w:ascii="Arial" w:hAnsi="Arial" w:cs="Arial"/>
          <w:sz w:val="24"/>
          <w:szCs w:val="24"/>
        </w:rPr>
        <w:t>We will provide high quality services to our tenants, ensuring that</w:t>
      </w:r>
      <w:r w:rsidR="004C7D61">
        <w:rPr>
          <w:rFonts w:ascii="Arial" w:hAnsi="Arial" w:cs="Arial"/>
          <w:sz w:val="24"/>
          <w:szCs w:val="24"/>
        </w:rPr>
        <w:t xml:space="preserve"> we take full account of their needs and views as we develop those services.</w:t>
      </w:r>
    </w:p>
    <w:p w14:paraId="51095902" w14:textId="37DC9455" w:rsidR="004C7D61" w:rsidRDefault="004C7D61" w:rsidP="00313D41">
      <w:pPr>
        <w:rPr>
          <w:rFonts w:ascii="Arial" w:hAnsi="Arial" w:cs="Arial"/>
          <w:sz w:val="24"/>
          <w:szCs w:val="24"/>
        </w:rPr>
      </w:pPr>
      <w:r>
        <w:rPr>
          <w:rFonts w:ascii="Arial" w:hAnsi="Arial" w:cs="Arial"/>
          <w:sz w:val="24"/>
          <w:szCs w:val="24"/>
        </w:rPr>
        <w:t>To achieve that ob</w:t>
      </w:r>
      <w:r w:rsidR="00E021E4">
        <w:rPr>
          <w:rFonts w:ascii="Arial" w:hAnsi="Arial" w:cs="Arial"/>
          <w:sz w:val="24"/>
          <w:szCs w:val="24"/>
        </w:rPr>
        <w:t>jective, we will</w:t>
      </w:r>
    </w:p>
    <w:p w14:paraId="5BFCC1F9" w14:textId="77777777" w:rsidR="00C7506C" w:rsidRDefault="00C7506C" w:rsidP="00313D41">
      <w:pPr>
        <w:rPr>
          <w:rFonts w:ascii="Arial" w:hAnsi="Arial" w:cs="Arial"/>
          <w:sz w:val="24"/>
          <w:szCs w:val="24"/>
        </w:rPr>
      </w:pPr>
    </w:p>
    <w:p w14:paraId="7643F348" w14:textId="404CA3E7" w:rsidR="002F1B01" w:rsidRDefault="00E021E4" w:rsidP="00313D41">
      <w:pPr>
        <w:rPr>
          <w:rFonts w:ascii="Arial" w:hAnsi="Arial" w:cs="Arial"/>
          <w:sz w:val="24"/>
          <w:szCs w:val="24"/>
        </w:rPr>
      </w:pPr>
      <w:r>
        <w:rPr>
          <w:rFonts w:ascii="Arial" w:hAnsi="Arial" w:cs="Arial"/>
          <w:sz w:val="24"/>
          <w:szCs w:val="24"/>
        </w:rPr>
        <w:lastRenderedPageBreak/>
        <w:t>-</w:t>
      </w:r>
      <w:r w:rsidR="00A17A18" w:rsidRPr="00DA65FE">
        <w:rPr>
          <w:rFonts w:ascii="Arial" w:hAnsi="Arial" w:cs="Arial"/>
          <w:sz w:val="24"/>
          <w:szCs w:val="24"/>
        </w:rPr>
        <w:t>enhance the capacity of our maintenance service using our membership of the Fusion 21 procurement framework and further developing our Omniledger maintenance system.</w:t>
      </w:r>
      <w:r w:rsidR="003145D2" w:rsidRPr="00DA65FE">
        <w:rPr>
          <w:rFonts w:ascii="Arial" w:hAnsi="Arial" w:cs="Arial"/>
          <w:sz w:val="24"/>
          <w:szCs w:val="24"/>
        </w:rPr>
        <w:t xml:space="preserve"> </w:t>
      </w:r>
    </w:p>
    <w:p w14:paraId="47B92624" w14:textId="54345BD9" w:rsidR="00DC1731" w:rsidRDefault="00C377D2" w:rsidP="00DC1731">
      <w:pPr>
        <w:rPr>
          <w:rFonts w:ascii="Arial" w:hAnsi="Arial" w:cs="Arial"/>
          <w:sz w:val="24"/>
          <w:szCs w:val="24"/>
        </w:rPr>
      </w:pPr>
      <w:r>
        <w:rPr>
          <w:rFonts w:ascii="Arial" w:hAnsi="Arial" w:cs="Arial"/>
          <w:sz w:val="24"/>
          <w:szCs w:val="24"/>
        </w:rPr>
        <w:t>-</w:t>
      </w:r>
      <w:r w:rsidR="00313D41" w:rsidRPr="00DA65FE">
        <w:rPr>
          <w:rFonts w:ascii="Arial" w:hAnsi="Arial" w:cs="Arial"/>
          <w:sz w:val="24"/>
          <w:szCs w:val="24"/>
        </w:rPr>
        <w:t xml:space="preserve">monitor </w:t>
      </w:r>
      <w:r w:rsidR="002F1B01">
        <w:rPr>
          <w:rFonts w:ascii="Arial" w:hAnsi="Arial" w:cs="Arial"/>
          <w:sz w:val="24"/>
          <w:szCs w:val="24"/>
        </w:rPr>
        <w:t>our maintenance</w:t>
      </w:r>
      <w:r w:rsidR="00313D41" w:rsidRPr="00DA65FE">
        <w:rPr>
          <w:rFonts w:ascii="Arial" w:hAnsi="Arial" w:cs="Arial"/>
          <w:sz w:val="24"/>
          <w:szCs w:val="24"/>
        </w:rPr>
        <w:t xml:space="preserve"> service by regular reporting of </w:t>
      </w:r>
      <w:r w:rsidR="00AA5C3E">
        <w:rPr>
          <w:rFonts w:ascii="Arial" w:hAnsi="Arial" w:cs="Arial"/>
          <w:sz w:val="24"/>
          <w:szCs w:val="24"/>
        </w:rPr>
        <w:t>K</w:t>
      </w:r>
      <w:r w:rsidR="00313D41" w:rsidRPr="00DA65FE">
        <w:rPr>
          <w:rFonts w:ascii="Arial" w:hAnsi="Arial" w:cs="Arial"/>
          <w:sz w:val="24"/>
          <w:szCs w:val="24"/>
        </w:rPr>
        <w:t xml:space="preserve">ey </w:t>
      </w:r>
      <w:r w:rsidR="00AA5C3E">
        <w:rPr>
          <w:rFonts w:ascii="Arial" w:hAnsi="Arial" w:cs="Arial"/>
          <w:sz w:val="24"/>
          <w:szCs w:val="24"/>
        </w:rPr>
        <w:t>P</w:t>
      </w:r>
      <w:r w:rsidR="00313D41" w:rsidRPr="00DA65FE">
        <w:rPr>
          <w:rFonts w:ascii="Arial" w:hAnsi="Arial" w:cs="Arial"/>
          <w:sz w:val="24"/>
          <w:szCs w:val="24"/>
        </w:rPr>
        <w:t>erformance</w:t>
      </w:r>
      <w:r w:rsidR="00AA5C3E">
        <w:rPr>
          <w:rFonts w:ascii="Arial" w:hAnsi="Arial" w:cs="Arial"/>
          <w:sz w:val="24"/>
          <w:szCs w:val="24"/>
        </w:rPr>
        <w:t xml:space="preserve"> I</w:t>
      </w:r>
      <w:r w:rsidR="00313D41" w:rsidRPr="00DA65FE">
        <w:rPr>
          <w:rFonts w:ascii="Arial" w:hAnsi="Arial" w:cs="Arial"/>
          <w:sz w:val="24"/>
          <w:szCs w:val="24"/>
        </w:rPr>
        <w:t>ndicators</w:t>
      </w:r>
      <w:r w:rsidR="00AA5C3E">
        <w:rPr>
          <w:rFonts w:ascii="Arial" w:hAnsi="Arial" w:cs="Arial"/>
          <w:sz w:val="24"/>
          <w:szCs w:val="24"/>
        </w:rPr>
        <w:t xml:space="preserve"> (KPIs)</w:t>
      </w:r>
      <w:r w:rsidR="007A06E6">
        <w:rPr>
          <w:rFonts w:ascii="Arial" w:hAnsi="Arial" w:cs="Arial"/>
          <w:sz w:val="24"/>
          <w:szCs w:val="24"/>
        </w:rPr>
        <w:t xml:space="preserve"> which set targets for the completion of </w:t>
      </w:r>
      <w:r w:rsidR="00C84018">
        <w:rPr>
          <w:rFonts w:ascii="Arial" w:hAnsi="Arial" w:cs="Arial"/>
          <w:sz w:val="24"/>
          <w:szCs w:val="24"/>
        </w:rPr>
        <w:t>each category of job: immediate, urgent, and routine</w:t>
      </w:r>
      <w:r w:rsidR="007A352B">
        <w:rPr>
          <w:rFonts w:ascii="Arial" w:hAnsi="Arial" w:cs="Arial"/>
          <w:sz w:val="24"/>
          <w:szCs w:val="24"/>
        </w:rPr>
        <w:t>. Performance</w:t>
      </w:r>
      <w:r w:rsidR="00C47559">
        <w:rPr>
          <w:rFonts w:ascii="Arial" w:hAnsi="Arial" w:cs="Arial"/>
          <w:sz w:val="24"/>
          <w:szCs w:val="24"/>
        </w:rPr>
        <w:t xml:space="preserve"> will be reported to the </w:t>
      </w:r>
      <w:r w:rsidR="002F1B01">
        <w:rPr>
          <w:rFonts w:ascii="Arial" w:hAnsi="Arial" w:cs="Arial"/>
          <w:sz w:val="24"/>
          <w:szCs w:val="24"/>
        </w:rPr>
        <w:t xml:space="preserve">Board </w:t>
      </w:r>
      <w:r w:rsidR="00C47559">
        <w:rPr>
          <w:rFonts w:ascii="Arial" w:hAnsi="Arial" w:cs="Arial"/>
          <w:sz w:val="24"/>
          <w:szCs w:val="24"/>
        </w:rPr>
        <w:t>quarterly.</w:t>
      </w:r>
      <w:r w:rsidR="006F3259">
        <w:rPr>
          <w:rFonts w:ascii="Arial" w:hAnsi="Arial" w:cs="Arial"/>
          <w:sz w:val="24"/>
          <w:szCs w:val="24"/>
        </w:rPr>
        <w:t xml:space="preserve"> The targets</w:t>
      </w:r>
      <w:r w:rsidR="00DC1731">
        <w:rPr>
          <w:rFonts w:ascii="Arial" w:hAnsi="Arial" w:cs="Arial"/>
          <w:sz w:val="24"/>
          <w:szCs w:val="24"/>
        </w:rPr>
        <w:t xml:space="preserve"> are set out at </w:t>
      </w:r>
      <w:r w:rsidR="00DC1731" w:rsidRPr="00387351">
        <w:rPr>
          <w:rFonts w:ascii="Arial" w:hAnsi="Arial" w:cs="Arial"/>
          <w:b/>
          <w:bCs/>
          <w:sz w:val="24"/>
          <w:szCs w:val="24"/>
        </w:rPr>
        <w:t xml:space="preserve">Appendix </w:t>
      </w:r>
      <w:r w:rsidR="00090BC5" w:rsidRPr="00387351">
        <w:rPr>
          <w:rFonts w:ascii="Arial" w:hAnsi="Arial" w:cs="Arial"/>
          <w:b/>
          <w:bCs/>
          <w:sz w:val="24"/>
          <w:szCs w:val="24"/>
        </w:rPr>
        <w:t>2</w:t>
      </w:r>
      <w:r w:rsidR="00DC1731">
        <w:rPr>
          <w:rFonts w:ascii="Arial" w:hAnsi="Arial" w:cs="Arial"/>
          <w:sz w:val="24"/>
          <w:szCs w:val="24"/>
        </w:rPr>
        <w:t xml:space="preserve">. </w:t>
      </w:r>
    </w:p>
    <w:p w14:paraId="2E9B8C66" w14:textId="02FA9D86" w:rsidR="00C671AC" w:rsidRDefault="001D244F" w:rsidP="00313D41">
      <w:pPr>
        <w:rPr>
          <w:rFonts w:ascii="Arial" w:hAnsi="Arial" w:cs="Arial"/>
          <w:sz w:val="24"/>
          <w:szCs w:val="24"/>
        </w:rPr>
      </w:pPr>
      <w:r>
        <w:rPr>
          <w:rFonts w:ascii="Arial" w:hAnsi="Arial" w:cs="Arial"/>
          <w:sz w:val="24"/>
          <w:szCs w:val="24"/>
        </w:rPr>
        <w:t>-</w:t>
      </w:r>
      <w:r w:rsidR="00313D41" w:rsidRPr="00DA65FE">
        <w:rPr>
          <w:rFonts w:ascii="Arial" w:hAnsi="Arial" w:cs="Arial"/>
          <w:sz w:val="24"/>
          <w:szCs w:val="24"/>
        </w:rPr>
        <w:t>complet</w:t>
      </w:r>
      <w:r>
        <w:rPr>
          <w:rFonts w:ascii="Arial" w:hAnsi="Arial" w:cs="Arial"/>
          <w:sz w:val="24"/>
          <w:szCs w:val="24"/>
        </w:rPr>
        <w:t>e</w:t>
      </w:r>
      <w:r w:rsidR="00313D41" w:rsidRPr="00DA65FE">
        <w:rPr>
          <w:rFonts w:ascii="Arial" w:hAnsi="Arial" w:cs="Arial"/>
          <w:sz w:val="24"/>
          <w:szCs w:val="24"/>
        </w:rPr>
        <w:t xml:space="preserve"> quality assessments of work carried out.</w:t>
      </w:r>
      <w:r w:rsidR="00DA65FE">
        <w:rPr>
          <w:rFonts w:ascii="Arial" w:hAnsi="Arial" w:cs="Arial"/>
          <w:sz w:val="24"/>
          <w:szCs w:val="24"/>
        </w:rPr>
        <w:t xml:space="preserve"> </w:t>
      </w:r>
    </w:p>
    <w:p w14:paraId="3B96C073" w14:textId="43D49CCB" w:rsidR="00C671AC" w:rsidRDefault="00807135" w:rsidP="00313D41">
      <w:pPr>
        <w:rPr>
          <w:rFonts w:ascii="Arial" w:hAnsi="Arial" w:cs="Arial"/>
          <w:sz w:val="24"/>
          <w:szCs w:val="24"/>
        </w:rPr>
      </w:pPr>
      <w:r>
        <w:rPr>
          <w:rFonts w:ascii="Arial" w:hAnsi="Arial" w:cs="Arial"/>
          <w:sz w:val="24"/>
          <w:szCs w:val="24"/>
        </w:rPr>
        <w:t>-</w:t>
      </w:r>
      <w:r w:rsidR="00B13F29">
        <w:rPr>
          <w:rFonts w:ascii="Arial" w:hAnsi="Arial" w:cs="Arial"/>
          <w:sz w:val="24"/>
          <w:szCs w:val="24"/>
        </w:rPr>
        <w:t>post-inspect at least 2</w:t>
      </w:r>
      <w:r w:rsidR="000A0073">
        <w:rPr>
          <w:rFonts w:ascii="Arial" w:hAnsi="Arial" w:cs="Arial"/>
          <w:sz w:val="24"/>
          <w:szCs w:val="24"/>
        </w:rPr>
        <w:t>5</w:t>
      </w:r>
      <w:r w:rsidR="00B13F29">
        <w:rPr>
          <w:rFonts w:ascii="Arial" w:hAnsi="Arial" w:cs="Arial"/>
          <w:sz w:val="24"/>
          <w:szCs w:val="24"/>
        </w:rPr>
        <w:t>% of all response jobs to ensure these jobs have been properly and fully completed and that residents are content with the quality of the repair.</w:t>
      </w:r>
    </w:p>
    <w:p w14:paraId="7C6C8DC4" w14:textId="13767898" w:rsidR="00C671AC" w:rsidRPr="00DA65FE" w:rsidRDefault="00807135" w:rsidP="00313D41">
      <w:pPr>
        <w:rPr>
          <w:rFonts w:ascii="Arial" w:hAnsi="Arial" w:cs="Arial"/>
          <w:sz w:val="24"/>
          <w:szCs w:val="24"/>
        </w:rPr>
      </w:pPr>
      <w:r>
        <w:rPr>
          <w:rFonts w:ascii="Arial" w:hAnsi="Arial" w:cs="Arial"/>
          <w:sz w:val="24"/>
          <w:szCs w:val="24"/>
        </w:rPr>
        <w:t>-</w:t>
      </w:r>
      <w:r w:rsidR="00BC1F11">
        <w:rPr>
          <w:rFonts w:ascii="Arial" w:hAnsi="Arial" w:cs="Arial"/>
          <w:sz w:val="24"/>
          <w:szCs w:val="24"/>
        </w:rPr>
        <w:t>continue to ensure that all statutory maintenance works are completed in full and on time.</w:t>
      </w:r>
      <w:r w:rsidR="00C671AC">
        <w:rPr>
          <w:rFonts w:ascii="Arial" w:hAnsi="Arial" w:cs="Arial"/>
          <w:sz w:val="24"/>
          <w:szCs w:val="24"/>
        </w:rPr>
        <w:t xml:space="preserve">   </w:t>
      </w:r>
    </w:p>
    <w:p w14:paraId="256A7B61" w14:textId="010BF05D" w:rsidR="00925CE0" w:rsidRDefault="00925CE0" w:rsidP="005B4C64">
      <w:pPr>
        <w:rPr>
          <w:rFonts w:ascii="Arial" w:hAnsi="Arial" w:cs="Arial"/>
          <w:sz w:val="24"/>
          <w:szCs w:val="24"/>
        </w:rPr>
      </w:pPr>
    </w:p>
    <w:p w14:paraId="0B49619B" w14:textId="1BD1591E" w:rsidR="00F4473E" w:rsidRPr="00090BC5" w:rsidRDefault="00305B1F" w:rsidP="00090BC5">
      <w:pPr>
        <w:pStyle w:val="ListParagraph"/>
        <w:numPr>
          <w:ilvl w:val="0"/>
          <w:numId w:val="4"/>
        </w:numPr>
        <w:rPr>
          <w:rFonts w:ascii="Arial" w:hAnsi="Arial" w:cs="Arial"/>
          <w:b/>
          <w:bCs/>
          <w:sz w:val="24"/>
          <w:szCs w:val="24"/>
        </w:rPr>
      </w:pPr>
      <w:r>
        <w:rPr>
          <w:rFonts w:ascii="Arial" w:hAnsi="Arial" w:cs="Arial"/>
          <w:b/>
          <w:bCs/>
          <w:sz w:val="24"/>
          <w:szCs w:val="24"/>
        </w:rPr>
        <w:t>Foster</w:t>
      </w:r>
      <w:r w:rsidR="00D77E69" w:rsidRPr="00090BC5">
        <w:rPr>
          <w:rFonts w:ascii="Arial" w:hAnsi="Arial" w:cs="Arial"/>
          <w:b/>
          <w:bCs/>
          <w:sz w:val="24"/>
          <w:szCs w:val="24"/>
        </w:rPr>
        <w:t xml:space="preserve"> our partnership with the Camphill Community</w:t>
      </w:r>
    </w:p>
    <w:p w14:paraId="663C4874" w14:textId="652B5610" w:rsidR="00D977A6" w:rsidRDefault="00D977A6" w:rsidP="00F4473E">
      <w:pPr>
        <w:rPr>
          <w:rFonts w:ascii="Arial" w:hAnsi="Arial" w:cs="Arial"/>
          <w:sz w:val="24"/>
          <w:szCs w:val="24"/>
        </w:rPr>
      </w:pPr>
      <w:r>
        <w:rPr>
          <w:rFonts w:ascii="Arial" w:hAnsi="Arial" w:cs="Arial"/>
          <w:sz w:val="24"/>
          <w:szCs w:val="24"/>
        </w:rPr>
        <w:t>Craigowen Housing Association is part of the Camphill Community</w:t>
      </w:r>
      <w:r w:rsidR="00A42540">
        <w:rPr>
          <w:rFonts w:ascii="Arial" w:hAnsi="Arial" w:cs="Arial"/>
          <w:sz w:val="24"/>
          <w:szCs w:val="24"/>
        </w:rPr>
        <w:t xml:space="preserve"> family of organisations. We will consolidate and strengthen </w:t>
      </w:r>
      <w:r w:rsidR="00906442">
        <w:rPr>
          <w:rFonts w:ascii="Arial" w:hAnsi="Arial" w:cs="Arial"/>
          <w:sz w:val="24"/>
          <w:szCs w:val="24"/>
        </w:rPr>
        <w:t xml:space="preserve">the </w:t>
      </w:r>
      <w:r w:rsidR="00826D08">
        <w:rPr>
          <w:rFonts w:ascii="Arial" w:hAnsi="Arial" w:cs="Arial"/>
          <w:sz w:val="24"/>
          <w:szCs w:val="24"/>
        </w:rPr>
        <w:t>relationship</w:t>
      </w:r>
      <w:r w:rsidR="00906442">
        <w:rPr>
          <w:rFonts w:ascii="Arial" w:hAnsi="Arial" w:cs="Arial"/>
          <w:sz w:val="24"/>
          <w:szCs w:val="24"/>
        </w:rPr>
        <w:t xml:space="preserve"> with each of the Camphill Communities and the</w:t>
      </w:r>
      <w:r w:rsidR="00826D08">
        <w:rPr>
          <w:rFonts w:ascii="Arial" w:hAnsi="Arial" w:cs="Arial"/>
          <w:sz w:val="24"/>
          <w:szCs w:val="24"/>
        </w:rPr>
        <w:t xml:space="preserve"> Camphill Community Trust.</w:t>
      </w:r>
      <w:r w:rsidR="00906442">
        <w:rPr>
          <w:rFonts w:ascii="Arial" w:hAnsi="Arial" w:cs="Arial"/>
          <w:sz w:val="24"/>
          <w:szCs w:val="24"/>
        </w:rPr>
        <w:t xml:space="preserve"> </w:t>
      </w:r>
    </w:p>
    <w:p w14:paraId="75127050" w14:textId="162575E5" w:rsidR="00D977A6" w:rsidRDefault="00826D08" w:rsidP="00F4473E">
      <w:pPr>
        <w:rPr>
          <w:rFonts w:ascii="Arial" w:hAnsi="Arial" w:cs="Arial"/>
          <w:sz w:val="24"/>
          <w:szCs w:val="24"/>
        </w:rPr>
      </w:pPr>
      <w:r>
        <w:rPr>
          <w:rFonts w:ascii="Arial" w:hAnsi="Arial" w:cs="Arial"/>
          <w:sz w:val="24"/>
          <w:szCs w:val="24"/>
        </w:rPr>
        <w:t xml:space="preserve">To achieve that objective we </w:t>
      </w:r>
      <w:proofErr w:type="gramStart"/>
      <w:r>
        <w:rPr>
          <w:rFonts w:ascii="Arial" w:hAnsi="Arial" w:cs="Arial"/>
          <w:sz w:val="24"/>
          <w:szCs w:val="24"/>
        </w:rPr>
        <w:t>will:-</w:t>
      </w:r>
      <w:proofErr w:type="gramEnd"/>
    </w:p>
    <w:p w14:paraId="37277E9F" w14:textId="61BBEAA9" w:rsidR="00F4473E" w:rsidRDefault="00546455" w:rsidP="00F4473E">
      <w:pPr>
        <w:rPr>
          <w:rFonts w:ascii="Arial" w:hAnsi="Arial" w:cs="Arial"/>
          <w:sz w:val="24"/>
          <w:szCs w:val="24"/>
        </w:rPr>
      </w:pPr>
      <w:r>
        <w:rPr>
          <w:rFonts w:ascii="Arial" w:hAnsi="Arial" w:cs="Arial"/>
          <w:sz w:val="24"/>
          <w:szCs w:val="24"/>
        </w:rPr>
        <w:t>-</w:t>
      </w:r>
      <w:r w:rsidR="00F4473E" w:rsidRPr="00F4473E">
        <w:rPr>
          <w:rFonts w:ascii="Arial" w:hAnsi="Arial" w:cs="Arial"/>
          <w:sz w:val="24"/>
          <w:szCs w:val="24"/>
        </w:rPr>
        <w:t xml:space="preserve">continue to engage with tenants and further develop our tenant participation programme. </w:t>
      </w:r>
    </w:p>
    <w:p w14:paraId="624CD0AB" w14:textId="529398D6" w:rsidR="00F4473E" w:rsidRDefault="00546455" w:rsidP="00F4473E">
      <w:pPr>
        <w:rPr>
          <w:rFonts w:ascii="Arial" w:hAnsi="Arial" w:cs="Arial"/>
          <w:sz w:val="24"/>
          <w:szCs w:val="24"/>
        </w:rPr>
      </w:pPr>
      <w:r>
        <w:rPr>
          <w:rFonts w:ascii="Arial" w:hAnsi="Arial" w:cs="Arial"/>
          <w:sz w:val="24"/>
          <w:szCs w:val="24"/>
        </w:rPr>
        <w:t>-</w:t>
      </w:r>
      <w:r w:rsidR="00F4473E" w:rsidRPr="00F4473E">
        <w:rPr>
          <w:rFonts w:ascii="Arial" w:hAnsi="Arial" w:cs="Arial"/>
          <w:sz w:val="24"/>
          <w:szCs w:val="24"/>
        </w:rPr>
        <w:t xml:space="preserve">complete </w:t>
      </w:r>
      <w:r w:rsidR="00F4473E">
        <w:rPr>
          <w:rFonts w:ascii="Arial" w:hAnsi="Arial" w:cs="Arial"/>
          <w:sz w:val="24"/>
          <w:szCs w:val="24"/>
        </w:rPr>
        <w:t xml:space="preserve">annual </w:t>
      </w:r>
      <w:r w:rsidR="00F4473E" w:rsidRPr="00F4473E">
        <w:rPr>
          <w:rFonts w:ascii="Arial" w:hAnsi="Arial" w:cs="Arial"/>
          <w:sz w:val="24"/>
          <w:szCs w:val="24"/>
        </w:rPr>
        <w:t xml:space="preserve">tenant satisfaction surveys appropriate to each of the Camphill </w:t>
      </w:r>
      <w:r w:rsidR="00BC1F11" w:rsidRPr="00F4473E">
        <w:rPr>
          <w:rFonts w:ascii="Arial" w:hAnsi="Arial" w:cs="Arial"/>
          <w:sz w:val="24"/>
          <w:szCs w:val="24"/>
        </w:rPr>
        <w:t>Communities</w:t>
      </w:r>
      <w:r w:rsidR="00BC1F11">
        <w:rPr>
          <w:rFonts w:ascii="Arial" w:hAnsi="Arial" w:cs="Arial"/>
          <w:sz w:val="24"/>
          <w:szCs w:val="24"/>
        </w:rPr>
        <w:t xml:space="preserve"> and</w:t>
      </w:r>
      <w:r w:rsidR="00394DAF">
        <w:rPr>
          <w:rFonts w:ascii="Arial" w:hAnsi="Arial" w:cs="Arial"/>
          <w:sz w:val="24"/>
          <w:szCs w:val="24"/>
        </w:rPr>
        <w:t xml:space="preserve"> present the results and any proposed actions to the Board in November each year.</w:t>
      </w:r>
      <w:r w:rsidR="00F4473E" w:rsidRPr="00F4473E">
        <w:rPr>
          <w:rFonts w:ascii="Arial" w:hAnsi="Arial" w:cs="Arial"/>
          <w:sz w:val="24"/>
          <w:szCs w:val="24"/>
        </w:rPr>
        <w:t xml:space="preserve"> </w:t>
      </w:r>
    </w:p>
    <w:p w14:paraId="019C1454" w14:textId="2882FA1E" w:rsidR="00F4473E" w:rsidRDefault="00513050" w:rsidP="00F4473E">
      <w:pPr>
        <w:rPr>
          <w:rFonts w:ascii="Arial" w:hAnsi="Arial" w:cs="Arial"/>
          <w:sz w:val="24"/>
          <w:szCs w:val="24"/>
        </w:rPr>
      </w:pPr>
      <w:r>
        <w:rPr>
          <w:rFonts w:ascii="Arial" w:hAnsi="Arial" w:cs="Arial"/>
          <w:sz w:val="24"/>
          <w:szCs w:val="24"/>
        </w:rPr>
        <w:t>-</w:t>
      </w:r>
      <w:r w:rsidR="00F4473E" w:rsidRPr="00F4473E">
        <w:rPr>
          <w:rFonts w:ascii="Arial" w:hAnsi="Arial" w:cs="Arial"/>
          <w:sz w:val="24"/>
          <w:szCs w:val="24"/>
        </w:rPr>
        <w:t>continue with regular maintenance group meetings with tenants present at each Community.</w:t>
      </w:r>
      <w:r w:rsidR="00F4473E">
        <w:rPr>
          <w:rFonts w:ascii="Arial" w:hAnsi="Arial" w:cs="Arial"/>
          <w:sz w:val="24"/>
          <w:szCs w:val="24"/>
        </w:rPr>
        <w:t xml:space="preserve"> </w:t>
      </w:r>
    </w:p>
    <w:p w14:paraId="575BCEB1" w14:textId="0D43537D" w:rsidR="00BC1F11" w:rsidRDefault="00513050" w:rsidP="00F4473E">
      <w:pPr>
        <w:rPr>
          <w:rFonts w:ascii="Arial" w:hAnsi="Arial" w:cs="Arial"/>
          <w:sz w:val="24"/>
          <w:szCs w:val="24"/>
        </w:rPr>
      </w:pPr>
      <w:r>
        <w:rPr>
          <w:rFonts w:ascii="Arial" w:hAnsi="Arial" w:cs="Arial"/>
          <w:sz w:val="24"/>
          <w:szCs w:val="24"/>
        </w:rPr>
        <w:t>-</w:t>
      </w:r>
      <w:r w:rsidR="00BC1F11">
        <w:rPr>
          <w:rFonts w:ascii="Arial" w:hAnsi="Arial" w:cs="Arial"/>
          <w:sz w:val="24"/>
          <w:szCs w:val="24"/>
        </w:rPr>
        <w:t xml:space="preserve">hold quarterly meetings with the Community Management at each </w:t>
      </w:r>
      <w:r w:rsidR="000A40FD">
        <w:rPr>
          <w:rFonts w:ascii="Arial" w:hAnsi="Arial" w:cs="Arial"/>
          <w:sz w:val="24"/>
          <w:szCs w:val="24"/>
        </w:rPr>
        <w:t>C</w:t>
      </w:r>
      <w:r w:rsidR="00BC1F11">
        <w:rPr>
          <w:rFonts w:ascii="Arial" w:hAnsi="Arial" w:cs="Arial"/>
          <w:sz w:val="24"/>
          <w:szCs w:val="24"/>
        </w:rPr>
        <w:t>ommunity.</w:t>
      </w:r>
    </w:p>
    <w:p w14:paraId="606C9C83" w14:textId="20587ADA" w:rsidR="000A40FD" w:rsidRDefault="00513050" w:rsidP="00F4473E">
      <w:pPr>
        <w:rPr>
          <w:rFonts w:ascii="Arial" w:hAnsi="Arial" w:cs="Arial"/>
          <w:sz w:val="24"/>
          <w:szCs w:val="24"/>
        </w:rPr>
      </w:pPr>
      <w:r>
        <w:rPr>
          <w:rFonts w:ascii="Arial" w:hAnsi="Arial" w:cs="Arial"/>
          <w:sz w:val="24"/>
          <w:szCs w:val="24"/>
        </w:rPr>
        <w:t>-</w:t>
      </w:r>
      <w:r w:rsidR="00BC1F11">
        <w:rPr>
          <w:rFonts w:ascii="Arial" w:hAnsi="Arial" w:cs="Arial"/>
          <w:sz w:val="24"/>
          <w:szCs w:val="24"/>
        </w:rPr>
        <w:t xml:space="preserve">hold an annual </w:t>
      </w:r>
      <w:r w:rsidR="00846421">
        <w:rPr>
          <w:rFonts w:ascii="Arial" w:hAnsi="Arial" w:cs="Arial"/>
          <w:sz w:val="24"/>
          <w:szCs w:val="24"/>
        </w:rPr>
        <w:t xml:space="preserve">“Chair to Chair” </w:t>
      </w:r>
      <w:r w:rsidR="00BC1F11">
        <w:rPr>
          <w:rFonts w:ascii="Arial" w:hAnsi="Arial" w:cs="Arial"/>
          <w:sz w:val="24"/>
          <w:szCs w:val="24"/>
        </w:rPr>
        <w:t xml:space="preserve">meeting </w:t>
      </w:r>
      <w:r w:rsidR="000A40FD">
        <w:rPr>
          <w:rFonts w:ascii="Arial" w:hAnsi="Arial" w:cs="Arial"/>
          <w:sz w:val="24"/>
          <w:szCs w:val="24"/>
        </w:rPr>
        <w:t xml:space="preserve">with </w:t>
      </w:r>
      <w:r w:rsidR="00DA429F">
        <w:rPr>
          <w:rFonts w:ascii="Arial" w:hAnsi="Arial" w:cs="Arial"/>
          <w:sz w:val="24"/>
          <w:szCs w:val="24"/>
        </w:rPr>
        <w:t xml:space="preserve">each of </w:t>
      </w:r>
      <w:r w:rsidR="000A40FD">
        <w:rPr>
          <w:rFonts w:ascii="Arial" w:hAnsi="Arial" w:cs="Arial"/>
          <w:sz w:val="24"/>
          <w:szCs w:val="24"/>
        </w:rPr>
        <w:t xml:space="preserve">the </w:t>
      </w:r>
      <w:r w:rsidR="00DA429F">
        <w:rPr>
          <w:rFonts w:ascii="Arial" w:hAnsi="Arial" w:cs="Arial"/>
          <w:sz w:val="24"/>
          <w:szCs w:val="24"/>
        </w:rPr>
        <w:t xml:space="preserve">Community </w:t>
      </w:r>
      <w:r w:rsidR="000A40FD">
        <w:rPr>
          <w:rFonts w:ascii="Arial" w:hAnsi="Arial" w:cs="Arial"/>
          <w:sz w:val="24"/>
          <w:szCs w:val="24"/>
        </w:rPr>
        <w:t>Chairs.</w:t>
      </w:r>
    </w:p>
    <w:p w14:paraId="40604503" w14:textId="2FDFFC4E" w:rsidR="00BC1F11" w:rsidRDefault="00846421" w:rsidP="00F4473E">
      <w:pPr>
        <w:rPr>
          <w:rFonts w:ascii="Arial" w:hAnsi="Arial" w:cs="Arial"/>
          <w:sz w:val="24"/>
          <w:szCs w:val="24"/>
        </w:rPr>
      </w:pPr>
      <w:r>
        <w:rPr>
          <w:rFonts w:ascii="Arial" w:hAnsi="Arial" w:cs="Arial"/>
          <w:sz w:val="24"/>
          <w:szCs w:val="24"/>
        </w:rPr>
        <w:t>-</w:t>
      </w:r>
      <w:r w:rsidR="000A40FD">
        <w:rPr>
          <w:rFonts w:ascii="Arial" w:hAnsi="Arial" w:cs="Arial"/>
          <w:sz w:val="24"/>
          <w:szCs w:val="24"/>
        </w:rPr>
        <w:t>arrange to hold a Board meeting</w:t>
      </w:r>
      <w:r w:rsidR="00BC1F11">
        <w:rPr>
          <w:rFonts w:ascii="Arial" w:hAnsi="Arial" w:cs="Arial"/>
          <w:sz w:val="24"/>
          <w:szCs w:val="24"/>
        </w:rPr>
        <w:t xml:space="preserve"> </w:t>
      </w:r>
      <w:r w:rsidR="000A40FD">
        <w:rPr>
          <w:rFonts w:ascii="Arial" w:hAnsi="Arial" w:cs="Arial"/>
          <w:sz w:val="24"/>
          <w:szCs w:val="24"/>
        </w:rPr>
        <w:t>at one of the Communities.</w:t>
      </w:r>
    </w:p>
    <w:p w14:paraId="7251F2C3" w14:textId="38BD96B6" w:rsidR="00F4473E" w:rsidRPr="00925CE0" w:rsidRDefault="009B504E" w:rsidP="005B4C64">
      <w:pPr>
        <w:rPr>
          <w:rFonts w:ascii="Arial" w:hAnsi="Arial" w:cs="Arial"/>
          <w:b/>
          <w:bCs/>
          <w:sz w:val="24"/>
          <w:szCs w:val="24"/>
        </w:rPr>
      </w:pPr>
      <w:r>
        <w:rPr>
          <w:rFonts w:ascii="Arial" w:hAnsi="Arial" w:cs="Arial"/>
          <w:sz w:val="24"/>
          <w:szCs w:val="24"/>
        </w:rPr>
        <w:t>-</w:t>
      </w:r>
      <w:r w:rsidR="00394DAF" w:rsidRPr="00394DAF">
        <w:rPr>
          <w:rFonts w:ascii="Arial" w:hAnsi="Arial" w:cs="Arial"/>
          <w:sz w:val="24"/>
          <w:szCs w:val="24"/>
        </w:rPr>
        <w:t xml:space="preserve">review the Joint </w:t>
      </w:r>
      <w:r w:rsidR="00394DAF">
        <w:rPr>
          <w:rFonts w:ascii="Arial" w:hAnsi="Arial" w:cs="Arial"/>
          <w:sz w:val="24"/>
          <w:szCs w:val="24"/>
        </w:rPr>
        <w:t>Management Agreements every two years</w:t>
      </w:r>
      <w:r>
        <w:rPr>
          <w:rFonts w:ascii="Arial" w:hAnsi="Arial" w:cs="Arial"/>
          <w:sz w:val="24"/>
          <w:szCs w:val="24"/>
        </w:rPr>
        <w:t xml:space="preserve"> (the next review will be in 2026)</w:t>
      </w:r>
      <w:r w:rsidR="00394DAF">
        <w:rPr>
          <w:rFonts w:ascii="Arial" w:hAnsi="Arial" w:cs="Arial"/>
          <w:sz w:val="24"/>
          <w:szCs w:val="24"/>
        </w:rPr>
        <w:t>.</w:t>
      </w:r>
    </w:p>
    <w:p w14:paraId="4D351696" w14:textId="5E75F534" w:rsidR="001E76A5" w:rsidRDefault="00707901">
      <w:pPr>
        <w:rPr>
          <w:rFonts w:ascii="Arial" w:hAnsi="Arial" w:cs="Arial"/>
          <w:sz w:val="24"/>
          <w:szCs w:val="24"/>
        </w:rPr>
      </w:pPr>
      <w:r>
        <w:rPr>
          <w:rFonts w:ascii="Arial" w:hAnsi="Arial" w:cs="Arial"/>
          <w:sz w:val="24"/>
          <w:szCs w:val="24"/>
        </w:rPr>
        <w:t>-work collaboratively with Camphill Community Trust to ensure that the infrastructure of each Community is fit for purpose recognising the individual responsibilities of each organisation.</w:t>
      </w:r>
    </w:p>
    <w:p w14:paraId="34E3CB3B" w14:textId="77777777" w:rsidR="00707901" w:rsidRDefault="00707901">
      <w:pPr>
        <w:rPr>
          <w:rFonts w:ascii="Arial" w:hAnsi="Arial" w:cs="Arial"/>
          <w:sz w:val="24"/>
          <w:szCs w:val="24"/>
        </w:rPr>
      </w:pPr>
    </w:p>
    <w:p w14:paraId="025D4A70" w14:textId="77777777" w:rsidR="00DA429F" w:rsidRDefault="00DA429F">
      <w:pPr>
        <w:rPr>
          <w:rFonts w:ascii="Arial" w:hAnsi="Arial" w:cs="Arial"/>
          <w:sz w:val="24"/>
          <w:szCs w:val="24"/>
        </w:rPr>
      </w:pPr>
    </w:p>
    <w:p w14:paraId="51AF67B2" w14:textId="77777777" w:rsidR="00C7586E" w:rsidRDefault="00C7586E">
      <w:pPr>
        <w:rPr>
          <w:rFonts w:ascii="Arial" w:hAnsi="Arial" w:cs="Arial"/>
          <w:sz w:val="24"/>
          <w:szCs w:val="24"/>
        </w:rPr>
      </w:pPr>
    </w:p>
    <w:p w14:paraId="71951E8E" w14:textId="2A1F5CEF" w:rsidR="001E76A5" w:rsidRPr="009B504E" w:rsidRDefault="00D77E69" w:rsidP="009B504E">
      <w:pPr>
        <w:pStyle w:val="ListParagraph"/>
        <w:numPr>
          <w:ilvl w:val="0"/>
          <w:numId w:val="4"/>
        </w:numPr>
        <w:rPr>
          <w:rFonts w:ascii="Arial" w:hAnsi="Arial" w:cs="Arial"/>
          <w:b/>
          <w:bCs/>
          <w:sz w:val="24"/>
          <w:szCs w:val="24"/>
        </w:rPr>
      </w:pPr>
      <w:r w:rsidRPr="009B504E">
        <w:rPr>
          <w:rFonts w:ascii="Arial" w:hAnsi="Arial" w:cs="Arial"/>
          <w:b/>
          <w:bCs/>
          <w:sz w:val="24"/>
          <w:szCs w:val="24"/>
        </w:rPr>
        <w:t>Continue to build an effective and sustainable organisation</w:t>
      </w:r>
    </w:p>
    <w:p w14:paraId="3BAF8B65" w14:textId="03A13A22" w:rsidR="005B6198" w:rsidRDefault="005B6198" w:rsidP="00EB4220">
      <w:pPr>
        <w:rPr>
          <w:rFonts w:ascii="Arial" w:hAnsi="Arial" w:cs="Arial"/>
          <w:sz w:val="24"/>
          <w:szCs w:val="24"/>
        </w:rPr>
      </w:pPr>
      <w:r>
        <w:rPr>
          <w:rFonts w:ascii="Arial" w:hAnsi="Arial" w:cs="Arial"/>
          <w:sz w:val="24"/>
          <w:szCs w:val="24"/>
        </w:rPr>
        <w:t>We will continue to build an effectiv</w:t>
      </w:r>
      <w:r w:rsidR="00C70AF0">
        <w:rPr>
          <w:rFonts w:ascii="Arial" w:hAnsi="Arial" w:cs="Arial"/>
          <w:sz w:val="24"/>
          <w:szCs w:val="24"/>
        </w:rPr>
        <w:t xml:space="preserve">e, efficient, and sustainable </w:t>
      </w:r>
      <w:r w:rsidR="001A072D">
        <w:rPr>
          <w:rFonts w:ascii="Arial" w:hAnsi="Arial" w:cs="Arial"/>
          <w:sz w:val="24"/>
          <w:szCs w:val="24"/>
        </w:rPr>
        <w:t>organisation</w:t>
      </w:r>
      <w:r w:rsidR="00C70AF0">
        <w:rPr>
          <w:rFonts w:ascii="Arial" w:hAnsi="Arial" w:cs="Arial"/>
          <w:sz w:val="24"/>
          <w:szCs w:val="24"/>
        </w:rPr>
        <w:t>.</w:t>
      </w:r>
    </w:p>
    <w:p w14:paraId="44A8BECA" w14:textId="1B7D496D" w:rsidR="005B6198" w:rsidRDefault="00652428" w:rsidP="00EB4220">
      <w:pPr>
        <w:rPr>
          <w:rFonts w:ascii="Arial" w:hAnsi="Arial" w:cs="Arial"/>
          <w:sz w:val="24"/>
          <w:szCs w:val="24"/>
        </w:rPr>
      </w:pPr>
      <w:r>
        <w:rPr>
          <w:rFonts w:ascii="Arial" w:hAnsi="Arial" w:cs="Arial"/>
          <w:sz w:val="24"/>
          <w:szCs w:val="24"/>
        </w:rPr>
        <w:t xml:space="preserve">To achieve that </w:t>
      </w:r>
      <w:r w:rsidR="00033BB3">
        <w:rPr>
          <w:rFonts w:ascii="Arial" w:hAnsi="Arial" w:cs="Arial"/>
          <w:sz w:val="24"/>
          <w:szCs w:val="24"/>
        </w:rPr>
        <w:t>objective,</w:t>
      </w:r>
      <w:r>
        <w:rPr>
          <w:rFonts w:ascii="Arial" w:hAnsi="Arial" w:cs="Arial"/>
          <w:sz w:val="24"/>
          <w:szCs w:val="24"/>
        </w:rPr>
        <w:t xml:space="preserve"> we </w:t>
      </w:r>
      <w:r w:rsidR="00033BB3">
        <w:rPr>
          <w:rFonts w:ascii="Arial" w:hAnsi="Arial" w:cs="Arial"/>
          <w:sz w:val="24"/>
          <w:szCs w:val="24"/>
        </w:rPr>
        <w:t>will: -</w:t>
      </w:r>
    </w:p>
    <w:p w14:paraId="0A9DC4DB" w14:textId="28BB4D0F" w:rsidR="00C7586E" w:rsidRDefault="00C7586E" w:rsidP="00EB4220">
      <w:pPr>
        <w:rPr>
          <w:rFonts w:ascii="Arial" w:hAnsi="Arial" w:cs="Arial"/>
          <w:sz w:val="24"/>
          <w:szCs w:val="24"/>
        </w:rPr>
      </w:pPr>
      <w:r>
        <w:rPr>
          <w:rFonts w:ascii="Arial" w:hAnsi="Arial" w:cs="Arial"/>
          <w:sz w:val="24"/>
          <w:szCs w:val="24"/>
        </w:rPr>
        <w:t>-continue to ensure financial probity in all our operations and actions.</w:t>
      </w:r>
    </w:p>
    <w:p w14:paraId="70F3B9A9" w14:textId="0B9EDB6D" w:rsidR="00682B33" w:rsidRPr="00DA65FE" w:rsidRDefault="0018678C" w:rsidP="00EB4220">
      <w:pPr>
        <w:rPr>
          <w:rFonts w:ascii="Arial" w:hAnsi="Arial" w:cs="Arial"/>
          <w:sz w:val="24"/>
          <w:szCs w:val="24"/>
        </w:rPr>
      </w:pPr>
      <w:r w:rsidRPr="00DA65FE">
        <w:rPr>
          <w:rFonts w:ascii="Arial" w:hAnsi="Arial" w:cs="Arial"/>
          <w:sz w:val="24"/>
          <w:szCs w:val="24"/>
        </w:rPr>
        <w:t>-produc</w:t>
      </w:r>
      <w:r w:rsidR="00CE2672">
        <w:rPr>
          <w:rFonts w:ascii="Arial" w:hAnsi="Arial" w:cs="Arial"/>
          <w:sz w:val="24"/>
          <w:szCs w:val="24"/>
        </w:rPr>
        <w:t>e</w:t>
      </w:r>
      <w:r w:rsidRPr="00DA65FE">
        <w:rPr>
          <w:rFonts w:ascii="Arial" w:hAnsi="Arial" w:cs="Arial"/>
          <w:sz w:val="24"/>
          <w:szCs w:val="24"/>
        </w:rPr>
        <w:t xml:space="preserve"> a detailed annual cost and revenue budget</w:t>
      </w:r>
      <w:r w:rsidR="00F4473E">
        <w:rPr>
          <w:rFonts w:ascii="Arial" w:hAnsi="Arial" w:cs="Arial"/>
          <w:sz w:val="24"/>
          <w:szCs w:val="24"/>
        </w:rPr>
        <w:t xml:space="preserve"> approved by the </w:t>
      </w:r>
      <w:r w:rsidR="006D46FE">
        <w:rPr>
          <w:rFonts w:ascii="Arial" w:hAnsi="Arial" w:cs="Arial"/>
          <w:sz w:val="24"/>
          <w:szCs w:val="24"/>
        </w:rPr>
        <w:t>Board. The</w:t>
      </w:r>
      <w:r w:rsidR="001D6D73">
        <w:rPr>
          <w:rFonts w:ascii="Arial" w:hAnsi="Arial" w:cs="Arial"/>
          <w:sz w:val="24"/>
          <w:szCs w:val="24"/>
        </w:rPr>
        <w:t xml:space="preserve"> cost and revenue budget for </w:t>
      </w:r>
      <w:r w:rsidR="00686EE6">
        <w:rPr>
          <w:rFonts w:ascii="Arial" w:hAnsi="Arial" w:cs="Arial"/>
          <w:sz w:val="24"/>
          <w:szCs w:val="24"/>
        </w:rPr>
        <w:t xml:space="preserve">2025/26 is set out in </w:t>
      </w:r>
      <w:r w:rsidR="00686EE6" w:rsidRPr="003E094F">
        <w:rPr>
          <w:rFonts w:ascii="Arial" w:hAnsi="Arial" w:cs="Arial"/>
          <w:b/>
          <w:bCs/>
          <w:sz w:val="24"/>
          <w:szCs w:val="24"/>
        </w:rPr>
        <w:t>Appendix 3</w:t>
      </w:r>
      <w:r w:rsidR="00686EE6">
        <w:rPr>
          <w:rFonts w:ascii="Arial" w:hAnsi="Arial" w:cs="Arial"/>
          <w:sz w:val="24"/>
          <w:szCs w:val="24"/>
        </w:rPr>
        <w:t>.</w:t>
      </w:r>
    </w:p>
    <w:p w14:paraId="5C7C8687" w14:textId="35C831A5" w:rsidR="002F0132" w:rsidRPr="00DA65FE" w:rsidRDefault="002F0132" w:rsidP="00EB4220">
      <w:pPr>
        <w:rPr>
          <w:rFonts w:ascii="Arial" w:hAnsi="Arial" w:cs="Arial"/>
          <w:sz w:val="24"/>
          <w:szCs w:val="24"/>
        </w:rPr>
      </w:pPr>
      <w:r w:rsidRPr="00DA65FE">
        <w:rPr>
          <w:rFonts w:ascii="Arial" w:hAnsi="Arial" w:cs="Arial"/>
          <w:sz w:val="24"/>
          <w:szCs w:val="24"/>
        </w:rPr>
        <w:t>- produc</w:t>
      </w:r>
      <w:r w:rsidR="00686EE6">
        <w:rPr>
          <w:rFonts w:ascii="Arial" w:hAnsi="Arial" w:cs="Arial"/>
          <w:sz w:val="24"/>
          <w:szCs w:val="24"/>
        </w:rPr>
        <w:t xml:space="preserve">e </w:t>
      </w:r>
      <w:r w:rsidRPr="00DA65FE">
        <w:rPr>
          <w:rFonts w:ascii="Arial" w:hAnsi="Arial" w:cs="Arial"/>
          <w:sz w:val="24"/>
          <w:szCs w:val="24"/>
        </w:rPr>
        <w:t>quarterly Management Accounts, comprising Income &amp; Expenditure account with comparison to budget, Balance Sheet, Cash flow statement and a detailed narrative to the accounts</w:t>
      </w:r>
      <w:r w:rsidR="00F4473E">
        <w:rPr>
          <w:rFonts w:ascii="Arial" w:hAnsi="Arial" w:cs="Arial"/>
          <w:sz w:val="24"/>
          <w:szCs w:val="24"/>
        </w:rPr>
        <w:t xml:space="preserve">, all of which </w:t>
      </w:r>
      <w:r w:rsidR="001713BC">
        <w:rPr>
          <w:rFonts w:ascii="Arial" w:hAnsi="Arial" w:cs="Arial"/>
          <w:sz w:val="24"/>
          <w:szCs w:val="24"/>
        </w:rPr>
        <w:t>will be</w:t>
      </w:r>
      <w:r w:rsidR="00F4473E">
        <w:rPr>
          <w:rFonts w:ascii="Arial" w:hAnsi="Arial" w:cs="Arial"/>
          <w:sz w:val="24"/>
          <w:szCs w:val="24"/>
        </w:rPr>
        <w:t xml:space="preserve"> scrutinised by the Board</w:t>
      </w:r>
    </w:p>
    <w:p w14:paraId="11242428" w14:textId="29BD52DA" w:rsidR="00EB4220" w:rsidRPr="00DA65FE" w:rsidRDefault="00EB4220" w:rsidP="00EB4220">
      <w:pPr>
        <w:rPr>
          <w:rFonts w:ascii="Arial" w:hAnsi="Arial" w:cs="Arial"/>
          <w:sz w:val="24"/>
          <w:szCs w:val="24"/>
        </w:rPr>
      </w:pPr>
      <w:r w:rsidRPr="00DA65FE">
        <w:rPr>
          <w:rFonts w:ascii="Arial" w:hAnsi="Arial" w:cs="Arial"/>
          <w:sz w:val="24"/>
          <w:szCs w:val="24"/>
        </w:rPr>
        <w:t xml:space="preserve">-further develop and monitor the Association’s Risk Register </w:t>
      </w:r>
    </w:p>
    <w:p w14:paraId="71C52144" w14:textId="0BA0F68C" w:rsidR="00EB4220" w:rsidRPr="00DA65FE" w:rsidRDefault="00EB4220" w:rsidP="00EB4220">
      <w:pPr>
        <w:rPr>
          <w:rFonts w:ascii="Arial" w:hAnsi="Arial" w:cs="Arial"/>
          <w:sz w:val="24"/>
          <w:szCs w:val="24"/>
        </w:rPr>
      </w:pPr>
      <w:r w:rsidRPr="00DA65FE">
        <w:rPr>
          <w:rFonts w:ascii="Arial" w:hAnsi="Arial" w:cs="Arial"/>
          <w:sz w:val="24"/>
          <w:szCs w:val="24"/>
        </w:rPr>
        <w:t>-</w:t>
      </w:r>
      <w:r w:rsidR="00686A2E">
        <w:rPr>
          <w:rFonts w:ascii="Arial" w:hAnsi="Arial" w:cs="Arial"/>
          <w:sz w:val="24"/>
          <w:szCs w:val="24"/>
        </w:rPr>
        <w:t xml:space="preserve">carry out the </w:t>
      </w:r>
      <w:r w:rsidRPr="00DA65FE">
        <w:rPr>
          <w:rFonts w:ascii="Arial" w:hAnsi="Arial" w:cs="Arial"/>
          <w:sz w:val="24"/>
          <w:szCs w:val="24"/>
        </w:rPr>
        <w:t xml:space="preserve">annual Board </w:t>
      </w:r>
      <w:r w:rsidR="00023ABF">
        <w:rPr>
          <w:rFonts w:ascii="Arial" w:hAnsi="Arial" w:cs="Arial"/>
          <w:sz w:val="24"/>
          <w:szCs w:val="24"/>
        </w:rPr>
        <w:t xml:space="preserve">effectiveness and </w:t>
      </w:r>
      <w:r w:rsidRPr="00DA65FE">
        <w:rPr>
          <w:rFonts w:ascii="Arial" w:hAnsi="Arial" w:cs="Arial"/>
          <w:sz w:val="24"/>
          <w:szCs w:val="24"/>
        </w:rPr>
        <w:t>performance appraisal</w:t>
      </w:r>
      <w:r w:rsidR="00C7586E">
        <w:rPr>
          <w:rFonts w:ascii="Arial" w:hAnsi="Arial" w:cs="Arial"/>
          <w:sz w:val="24"/>
          <w:szCs w:val="24"/>
        </w:rPr>
        <w:t xml:space="preserve"> including Board refreshment as necessary.</w:t>
      </w:r>
    </w:p>
    <w:p w14:paraId="0D58990D" w14:textId="2DFA9BA2" w:rsidR="00EB4220" w:rsidRPr="00DA65FE" w:rsidRDefault="001E049E" w:rsidP="00EB4220">
      <w:pPr>
        <w:rPr>
          <w:rFonts w:ascii="Arial" w:hAnsi="Arial" w:cs="Arial"/>
          <w:sz w:val="24"/>
          <w:szCs w:val="24"/>
        </w:rPr>
      </w:pPr>
      <w:r>
        <w:rPr>
          <w:rFonts w:ascii="Arial" w:hAnsi="Arial" w:cs="Arial"/>
          <w:sz w:val="24"/>
          <w:szCs w:val="24"/>
        </w:rPr>
        <w:t>-</w:t>
      </w:r>
      <w:r w:rsidR="008666CB" w:rsidRPr="00DA65FE">
        <w:rPr>
          <w:rFonts w:ascii="Arial" w:hAnsi="Arial" w:cs="Arial"/>
          <w:sz w:val="24"/>
          <w:szCs w:val="24"/>
        </w:rPr>
        <w:t xml:space="preserve">continue </w:t>
      </w:r>
      <w:r w:rsidR="00394DAF">
        <w:rPr>
          <w:rFonts w:ascii="Arial" w:hAnsi="Arial" w:cs="Arial"/>
          <w:sz w:val="24"/>
          <w:szCs w:val="24"/>
        </w:rPr>
        <w:t>our</w:t>
      </w:r>
      <w:r w:rsidR="00EB4220" w:rsidRPr="00DA65FE">
        <w:rPr>
          <w:rFonts w:ascii="Arial" w:hAnsi="Arial" w:cs="Arial"/>
          <w:sz w:val="24"/>
          <w:szCs w:val="24"/>
        </w:rPr>
        <w:t xml:space="preserve"> </w:t>
      </w:r>
      <w:r w:rsidR="00750E0B" w:rsidRPr="00DA65FE">
        <w:rPr>
          <w:rFonts w:ascii="Arial" w:hAnsi="Arial" w:cs="Arial"/>
          <w:sz w:val="24"/>
          <w:szCs w:val="24"/>
        </w:rPr>
        <w:t>regular</w:t>
      </w:r>
      <w:r w:rsidR="00EB4220" w:rsidRPr="00DA65FE">
        <w:rPr>
          <w:rFonts w:ascii="Arial" w:hAnsi="Arial" w:cs="Arial"/>
          <w:sz w:val="24"/>
          <w:szCs w:val="24"/>
        </w:rPr>
        <w:t xml:space="preserve"> review</w:t>
      </w:r>
      <w:r w:rsidR="00750E0B" w:rsidRPr="00DA65FE">
        <w:rPr>
          <w:rFonts w:ascii="Arial" w:hAnsi="Arial" w:cs="Arial"/>
          <w:sz w:val="24"/>
          <w:szCs w:val="24"/>
        </w:rPr>
        <w:t>s</w:t>
      </w:r>
      <w:r w:rsidR="00EB4220" w:rsidRPr="00DA65FE">
        <w:rPr>
          <w:rFonts w:ascii="Arial" w:hAnsi="Arial" w:cs="Arial"/>
          <w:sz w:val="24"/>
          <w:szCs w:val="24"/>
        </w:rPr>
        <w:t xml:space="preserve"> </w:t>
      </w:r>
      <w:r w:rsidR="00665492" w:rsidRPr="00DA65FE">
        <w:rPr>
          <w:rFonts w:ascii="Arial" w:hAnsi="Arial" w:cs="Arial"/>
          <w:sz w:val="24"/>
          <w:szCs w:val="24"/>
        </w:rPr>
        <w:t>of operational</w:t>
      </w:r>
      <w:r w:rsidR="00EB4220" w:rsidRPr="00DA65FE">
        <w:rPr>
          <w:rFonts w:ascii="Arial" w:hAnsi="Arial" w:cs="Arial"/>
          <w:sz w:val="24"/>
          <w:szCs w:val="24"/>
        </w:rPr>
        <w:t xml:space="preserve"> policies including those covering risk and financial management, rent setting, safeguarding and </w:t>
      </w:r>
      <w:r w:rsidR="00023ABF">
        <w:rPr>
          <w:rFonts w:ascii="Arial" w:hAnsi="Arial" w:cs="Arial"/>
          <w:sz w:val="24"/>
          <w:szCs w:val="24"/>
        </w:rPr>
        <w:t>health and safety</w:t>
      </w:r>
      <w:r w:rsidR="00EB4220" w:rsidRPr="00DA65FE">
        <w:rPr>
          <w:rFonts w:ascii="Arial" w:hAnsi="Arial" w:cs="Arial"/>
          <w:sz w:val="24"/>
          <w:szCs w:val="24"/>
        </w:rPr>
        <w:t>.</w:t>
      </w:r>
    </w:p>
    <w:p w14:paraId="12860D61" w14:textId="2D196BF9" w:rsidR="00DA65FE" w:rsidRDefault="00A2546C" w:rsidP="00DA65FE">
      <w:pPr>
        <w:rPr>
          <w:rFonts w:ascii="Arial" w:hAnsi="Arial" w:cs="Arial"/>
          <w:sz w:val="24"/>
          <w:szCs w:val="24"/>
        </w:rPr>
      </w:pPr>
      <w:r>
        <w:rPr>
          <w:rFonts w:ascii="Arial" w:hAnsi="Arial" w:cs="Arial"/>
          <w:sz w:val="24"/>
          <w:szCs w:val="24"/>
        </w:rPr>
        <w:t>-</w:t>
      </w:r>
      <w:r w:rsidR="00DA65FE" w:rsidRPr="00DA65FE">
        <w:rPr>
          <w:rFonts w:ascii="Arial" w:hAnsi="Arial" w:cs="Arial"/>
          <w:sz w:val="24"/>
          <w:szCs w:val="24"/>
        </w:rPr>
        <w:t xml:space="preserve">update the </w:t>
      </w:r>
      <w:proofErr w:type="gramStart"/>
      <w:r w:rsidR="00DA65FE" w:rsidRPr="00DA65FE">
        <w:rPr>
          <w:rFonts w:ascii="Arial" w:hAnsi="Arial" w:cs="Arial"/>
          <w:sz w:val="24"/>
          <w:szCs w:val="24"/>
        </w:rPr>
        <w:t>Long Term</w:t>
      </w:r>
      <w:proofErr w:type="gramEnd"/>
      <w:r w:rsidR="00DA65FE" w:rsidRPr="00DA65FE">
        <w:rPr>
          <w:rFonts w:ascii="Arial" w:hAnsi="Arial" w:cs="Arial"/>
          <w:sz w:val="24"/>
          <w:szCs w:val="24"/>
        </w:rPr>
        <w:t xml:space="preserve"> Financial Plan </w:t>
      </w:r>
      <w:r>
        <w:rPr>
          <w:rFonts w:ascii="Arial" w:hAnsi="Arial" w:cs="Arial"/>
          <w:sz w:val="24"/>
          <w:szCs w:val="24"/>
        </w:rPr>
        <w:t xml:space="preserve">(LTFP) </w:t>
      </w:r>
      <w:r w:rsidR="00C7586E">
        <w:rPr>
          <w:rFonts w:ascii="Arial" w:hAnsi="Arial" w:cs="Arial"/>
          <w:sz w:val="24"/>
          <w:szCs w:val="24"/>
        </w:rPr>
        <w:t>regularly</w:t>
      </w:r>
      <w:r w:rsidR="00323106">
        <w:rPr>
          <w:rFonts w:ascii="Arial" w:hAnsi="Arial" w:cs="Arial"/>
          <w:sz w:val="24"/>
          <w:szCs w:val="24"/>
        </w:rPr>
        <w:t>,</w:t>
      </w:r>
      <w:r w:rsidR="00DA65FE" w:rsidRPr="00DA65FE">
        <w:rPr>
          <w:rFonts w:ascii="Arial" w:hAnsi="Arial" w:cs="Arial"/>
          <w:sz w:val="24"/>
          <w:szCs w:val="24"/>
        </w:rPr>
        <w:t xml:space="preserve"> thus continu</w:t>
      </w:r>
      <w:r w:rsidR="00323106">
        <w:rPr>
          <w:rFonts w:ascii="Arial" w:hAnsi="Arial" w:cs="Arial"/>
          <w:sz w:val="24"/>
          <w:szCs w:val="24"/>
        </w:rPr>
        <w:t>ing</w:t>
      </w:r>
      <w:r w:rsidR="00DA65FE" w:rsidRPr="00DA65FE">
        <w:rPr>
          <w:rFonts w:ascii="Arial" w:hAnsi="Arial" w:cs="Arial"/>
          <w:sz w:val="24"/>
          <w:szCs w:val="24"/>
        </w:rPr>
        <w:t xml:space="preserve"> to provide the Association with a framework to enable resources to be effectively managed to maintain financial viability.</w:t>
      </w:r>
    </w:p>
    <w:p w14:paraId="60501023" w14:textId="5E6CE746" w:rsidR="00A65233" w:rsidRDefault="00000890" w:rsidP="00EB4220">
      <w:pPr>
        <w:rPr>
          <w:rFonts w:ascii="Arial" w:hAnsi="Arial" w:cs="Arial"/>
          <w:sz w:val="24"/>
          <w:szCs w:val="24"/>
        </w:rPr>
      </w:pPr>
      <w:r>
        <w:rPr>
          <w:rFonts w:ascii="Arial" w:hAnsi="Arial" w:cs="Arial"/>
          <w:sz w:val="24"/>
          <w:szCs w:val="24"/>
        </w:rPr>
        <w:t>-</w:t>
      </w:r>
      <w:r w:rsidR="00394DAF">
        <w:rPr>
          <w:rFonts w:ascii="Arial" w:hAnsi="Arial" w:cs="Arial"/>
          <w:sz w:val="24"/>
          <w:szCs w:val="24"/>
        </w:rPr>
        <w:t xml:space="preserve">develop </w:t>
      </w:r>
      <w:r>
        <w:rPr>
          <w:rFonts w:ascii="Arial" w:hAnsi="Arial" w:cs="Arial"/>
          <w:sz w:val="24"/>
          <w:szCs w:val="24"/>
        </w:rPr>
        <w:t>our</w:t>
      </w:r>
      <w:r w:rsidR="00394DAF">
        <w:rPr>
          <w:rFonts w:ascii="Arial" w:hAnsi="Arial" w:cs="Arial"/>
          <w:sz w:val="24"/>
          <w:szCs w:val="24"/>
        </w:rPr>
        <w:t xml:space="preserve"> website to enhance our public profile</w:t>
      </w:r>
      <w:r>
        <w:rPr>
          <w:rFonts w:ascii="Arial" w:hAnsi="Arial" w:cs="Arial"/>
          <w:sz w:val="24"/>
          <w:szCs w:val="24"/>
        </w:rPr>
        <w:t xml:space="preserve"> and ensure transparency </w:t>
      </w:r>
      <w:r w:rsidR="005A5E8F">
        <w:rPr>
          <w:rFonts w:ascii="Arial" w:hAnsi="Arial" w:cs="Arial"/>
          <w:sz w:val="24"/>
          <w:szCs w:val="24"/>
        </w:rPr>
        <w:t>of our operations</w:t>
      </w:r>
      <w:r w:rsidR="00394DAF">
        <w:rPr>
          <w:rFonts w:ascii="Arial" w:hAnsi="Arial" w:cs="Arial"/>
          <w:sz w:val="24"/>
          <w:szCs w:val="24"/>
        </w:rPr>
        <w:t>.</w:t>
      </w:r>
    </w:p>
    <w:p w14:paraId="15BA7FB0" w14:textId="77777777" w:rsidR="006D46FE" w:rsidRDefault="005A5E8F" w:rsidP="006D46FE">
      <w:pPr>
        <w:rPr>
          <w:rFonts w:ascii="Arial" w:hAnsi="Arial" w:cs="Arial"/>
          <w:sz w:val="24"/>
          <w:szCs w:val="24"/>
        </w:rPr>
      </w:pPr>
      <w:r>
        <w:rPr>
          <w:rFonts w:ascii="Arial" w:hAnsi="Arial" w:cs="Arial"/>
          <w:sz w:val="24"/>
          <w:szCs w:val="24"/>
        </w:rPr>
        <w:t>-</w:t>
      </w:r>
      <w:r w:rsidR="00394DAF" w:rsidRPr="00394DAF">
        <w:rPr>
          <w:rFonts w:ascii="Arial" w:hAnsi="Arial" w:cs="Arial"/>
          <w:sz w:val="24"/>
          <w:szCs w:val="24"/>
        </w:rPr>
        <w:t>further enhance our approach to Value for Money</w:t>
      </w:r>
      <w:r>
        <w:rPr>
          <w:rFonts w:ascii="Arial" w:hAnsi="Arial" w:cs="Arial"/>
          <w:sz w:val="24"/>
          <w:szCs w:val="24"/>
        </w:rPr>
        <w:t xml:space="preserve"> (VfM)</w:t>
      </w:r>
      <w:r w:rsidR="00394DAF" w:rsidRPr="00394DAF">
        <w:rPr>
          <w:rFonts w:ascii="Arial" w:hAnsi="Arial" w:cs="Arial"/>
          <w:sz w:val="24"/>
          <w:szCs w:val="24"/>
        </w:rPr>
        <w:t>, as set out in our VfM statement and develop our VfM Scorecard to enable regular monitoring against appropriate metrics.</w:t>
      </w:r>
    </w:p>
    <w:p w14:paraId="4628E87B" w14:textId="77777777" w:rsidR="006D46FE" w:rsidRDefault="006D46FE" w:rsidP="006D46FE">
      <w:pPr>
        <w:rPr>
          <w:rFonts w:ascii="Arial" w:hAnsi="Arial" w:cs="Arial"/>
          <w:sz w:val="24"/>
          <w:szCs w:val="24"/>
        </w:rPr>
      </w:pPr>
    </w:p>
    <w:p w14:paraId="3E138661" w14:textId="2EC13C09" w:rsidR="00B0180A" w:rsidRDefault="00394DAF" w:rsidP="006D46FE">
      <w:pPr>
        <w:rPr>
          <w:rFonts w:ascii="Arial" w:hAnsi="Arial" w:cs="Arial"/>
          <w:b/>
          <w:bCs/>
          <w:sz w:val="24"/>
          <w:szCs w:val="24"/>
        </w:rPr>
      </w:pPr>
      <w:r w:rsidRPr="00394DAF">
        <w:rPr>
          <w:rFonts w:ascii="Arial" w:hAnsi="Arial" w:cs="Arial"/>
          <w:sz w:val="24"/>
          <w:szCs w:val="24"/>
        </w:rPr>
        <w:t xml:space="preserve"> </w:t>
      </w:r>
      <w:r w:rsidR="00B0180A">
        <w:rPr>
          <w:rFonts w:ascii="Arial" w:hAnsi="Arial" w:cs="Arial"/>
          <w:b/>
          <w:bCs/>
          <w:sz w:val="24"/>
          <w:szCs w:val="24"/>
        </w:rPr>
        <w:t>Conclusion</w:t>
      </w:r>
    </w:p>
    <w:p w14:paraId="113DDBB6" w14:textId="77777777" w:rsidR="00033BB3" w:rsidRPr="00033BB3" w:rsidRDefault="00033BB3" w:rsidP="00033BB3">
      <w:pPr>
        <w:ind w:left="283"/>
        <w:rPr>
          <w:rFonts w:ascii="Arial" w:hAnsi="Arial" w:cs="Arial"/>
          <w:b/>
          <w:bCs/>
          <w:sz w:val="24"/>
          <w:szCs w:val="24"/>
        </w:rPr>
      </w:pPr>
    </w:p>
    <w:p w14:paraId="0180F9F0" w14:textId="7370DFFA" w:rsidR="00B0180A" w:rsidRDefault="001974C1" w:rsidP="00B23979">
      <w:pPr>
        <w:pStyle w:val="ListParagraph"/>
        <w:ind w:left="0"/>
        <w:rPr>
          <w:rFonts w:ascii="Arial" w:hAnsi="Arial" w:cs="Arial"/>
          <w:sz w:val="24"/>
          <w:szCs w:val="24"/>
        </w:rPr>
      </w:pPr>
      <w:r>
        <w:rPr>
          <w:rFonts w:ascii="Arial" w:hAnsi="Arial" w:cs="Arial"/>
          <w:sz w:val="24"/>
          <w:szCs w:val="24"/>
        </w:rPr>
        <w:t xml:space="preserve">Our Corporate </w:t>
      </w:r>
      <w:r w:rsidR="00727807">
        <w:rPr>
          <w:rFonts w:ascii="Arial" w:hAnsi="Arial" w:cs="Arial"/>
          <w:sz w:val="24"/>
          <w:szCs w:val="24"/>
        </w:rPr>
        <w:t>Strategy</w:t>
      </w:r>
      <w:r>
        <w:rPr>
          <w:rFonts w:ascii="Arial" w:hAnsi="Arial" w:cs="Arial"/>
          <w:sz w:val="24"/>
          <w:szCs w:val="24"/>
        </w:rPr>
        <w:t xml:space="preserve"> for 2025 to 2</w:t>
      </w:r>
      <w:r w:rsidR="00163174">
        <w:rPr>
          <w:rFonts w:ascii="Arial" w:hAnsi="Arial" w:cs="Arial"/>
          <w:sz w:val="24"/>
          <w:szCs w:val="24"/>
        </w:rPr>
        <w:t xml:space="preserve">030 set a theme of consolidation and relationship building for the period. The Board </w:t>
      </w:r>
      <w:r w:rsidR="00ED186C">
        <w:rPr>
          <w:rFonts w:ascii="Arial" w:hAnsi="Arial" w:cs="Arial"/>
          <w:sz w:val="24"/>
          <w:szCs w:val="24"/>
        </w:rPr>
        <w:t>believes that this, the first Business Plan under the new strat</w:t>
      </w:r>
      <w:r w:rsidR="00AF48DF">
        <w:rPr>
          <w:rFonts w:ascii="Arial" w:hAnsi="Arial" w:cs="Arial"/>
          <w:sz w:val="24"/>
          <w:szCs w:val="24"/>
        </w:rPr>
        <w:t xml:space="preserve">egy, will allow us to continue to consolidate our operations after a period of upheaval, but will also </w:t>
      </w:r>
      <w:r w:rsidR="005129FF">
        <w:rPr>
          <w:rFonts w:ascii="Arial" w:hAnsi="Arial" w:cs="Arial"/>
          <w:sz w:val="24"/>
          <w:szCs w:val="24"/>
        </w:rPr>
        <w:t>facilitate the development of our services</w:t>
      </w:r>
      <w:r w:rsidR="00F71169">
        <w:rPr>
          <w:rFonts w:ascii="Arial" w:hAnsi="Arial" w:cs="Arial"/>
          <w:sz w:val="24"/>
          <w:szCs w:val="24"/>
        </w:rPr>
        <w:t xml:space="preserve"> in consultation with the communities that we serve.</w:t>
      </w:r>
    </w:p>
    <w:p w14:paraId="3DA1ABE2" w14:textId="77777777" w:rsidR="00F71169" w:rsidRDefault="00F71169" w:rsidP="00B23979">
      <w:pPr>
        <w:pStyle w:val="ListParagraph"/>
        <w:ind w:left="0"/>
        <w:rPr>
          <w:rFonts w:ascii="Arial" w:hAnsi="Arial" w:cs="Arial"/>
          <w:sz w:val="24"/>
          <w:szCs w:val="24"/>
        </w:rPr>
      </w:pPr>
    </w:p>
    <w:p w14:paraId="1A9BD0FA" w14:textId="2A6B8DE7" w:rsidR="00727807" w:rsidRDefault="00F71169" w:rsidP="006D46FE">
      <w:pPr>
        <w:pStyle w:val="ListParagraph"/>
        <w:ind w:left="0"/>
        <w:rPr>
          <w:rFonts w:ascii="Arial" w:hAnsi="Arial" w:cs="Arial"/>
          <w:sz w:val="24"/>
          <w:szCs w:val="24"/>
        </w:rPr>
      </w:pPr>
      <w:r>
        <w:rPr>
          <w:rFonts w:ascii="Arial" w:hAnsi="Arial" w:cs="Arial"/>
          <w:sz w:val="24"/>
          <w:szCs w:val="24"/>
        </w:rPr>
        <w:t xml:space="preserve">The Board will </w:t>
      </w:r>
      <w:r w:rsidR="009D08B5">
        <w:rPr>
          <w:rFonts w:ascii="Arial" w:hAnsi="Arial" w:cs="Arial"/>
          <w:sz w:val="24"/>
          <w:szCs w:val="24"/>
        </w:rPr>
        <w:t xml:space="preserve">monitor achievement of the plans and actions set out in the plan on a regular basis and </w:t>
      </w:r>
      <w:r w:rsidR="001A7159">
        <w:rPr>
          <w:rFonts w:ascii="Arial" w:hAnsi="Arial" w:cs="Arial"/>
          <w:sz w:val="24"/>
          <w:szCs w:val="24"/>
        </w:rPr>
        <w:t>this will be reflected in our</w:t>
      </w:r>
      <w:r w:rsidR="00F144D4">
        <w:rPr>
          <w:rFonts w:ascii="Arial" w:hAnsi="Arial" w:cs="Arial"/>
          <w:sz w:val="24"/>
          <w:szCs w:val="24"/>
        </w:rPr>
        <w:t xml:space="preserve"> Annual Report</w:t>
      </w:r>
      <w:r w:rsidR="006C0EF5">
        <w:rPr>
          <w:rFonts w:ascii="Arial" w:hAnsi="Arial" w:cs="Arial"/>
          <w:sz w:val="24"/>
          <w:szCs w:val="24"/>
        </w:rPr>
        <w:t>.</w:t>
      </w:r>
      <w:r w:rsidR="00727807">
        <w:rPr>
          <w:rFonts w:ascii="Arial" w:hAnsi="Arial" w:cs="Arial"/>
          <w:sz w:val="24"/>
          <w:szCs w:val="24"/>
        </w:rPr>
        <w:br w:type="page"/>
      </w:r>
    </w:p>
    <w:p w14:paraId="12896E8B" w14:textId="77777777" w:rsidR="00707901" w:rsidRDefault="00707901" w:rsidP="00EB4220">
      <w:pPr>
        <w:rPr>
          <w:rFonts w:ascii="Arial" w:hAnsi="Arial" w:cs="Arial"/>
          <w:b/>
          <w:bCs/>
          <w:sz w:val="24"/>
          <w:szCs w:val="24"/>
        </w:rPr>
      </w:pPr>
    </w:p>
    <w:p w14:paraId="4F471847" w14:textId="6E4CC75F" w:rsidR="007844F6" w:rsidRDefault="00727807" w:rsidP="00EB4220">
      <w:pPr>
        <w:rPr>
          <w:rFonts w:ascii="Arial" w:hAnsi="Arial" w:cs="Arial"/>
          <w:b/>
          <w:bCs/>
          <w:sz w:val="24"/>
          <w:szCs w:val="24"/>
        </w:rPr>
      </w:pPr>
      <w:r>
        <w:rPr>
          <w:rFonts w:ascii="Arial" w:hAnsi="Arial" w:cs="Arial"/>
          <w:b/>
          <w:bCs/>
          <w:sz w:val="24"/>
          <w:szCs w:val="24"/>
        </w:rPr>
        <w:t>Appendix 1</w:t>
      </w:r>
    </w:p>
    <w:p w14:paraId="4AA136D1" w14:textId="692A3B5E" w:rsidR="00727807" w:rsidRDefault="00303FF2" w:rsidP="00EB4220">
      <w:pPr>
        <w:rPr>
          <w:rFonts w:ascii="Arial" w:hAnsi="Arial" w:cs="Arial"/>
          <w:b/>
          <w:bCs/>
          <w:sz w:val="24"/>
          <w:szCs w:val="24"/>
        </w:rPr>
      </w:pPr>
      <w:r>
        <w:rPr>
          <w:rFonts w:ascii="Arial" w:hAnsi="Arial" w:cs="Arial"/>
          <w:b/>
          <w:bCs/>
          <w:sz w:val="24"/>
          <w:szCs w:val="24"/>
        </w:rPr>
        <w:t>Planned Maintenance Plan 2025/2</w:t>
      </w:r>
      <w:r w:rsidR="00387351">
        <w:rPr>
          <w:rFonts w:ascii="Arial" w:hAnsi="Arial" w:cs="Arial"/>
          <w:b/>
          <w:bCs/>
          <w:sz w:val="24"/>
          <w:szCs w:val="24"/>
        </w:rPr>
        <w:t>6</w:t>
      </w:r>
    </w:p>
    <w:p w14:paraId="646D676C" w14:textId="77777777" w:rsidR="00044DFC" w:rsidRDefault="00044DFC">
      <w:pPr>
        <w:rPr>
          <w:rFonts w:ascii="Arial" w:hAnsi="Arial" w:cs="Arial"/>
          <w:b/>
          <w:bCs/>
          <w:sz w:val="24"/>
          <w:szCs w:val="24"/>
        </w:rPr>
      </w:pPr>
    </w:p>
    <w:p w14:paraId="3988B1EF" w14:textId="7D495001" w:rsidR="00387351" w:rsidRDefault="00DF5EC6">
      <w:pPr>
        <w:rPr>
          <w:rFonts w:ascii="Arial" w:hAnsi="Arial" w:cs="Arial"/>
          <w:b/>
          <w:bCs/>
          <w:sz w:val="24"/>
          <w:szCs w:val="24"/>
        </w:rPr>
      </w:pPr>
      <w:r w:rsidRPr="00DF5EC6">
        <w:rPr>
          <w:noProof/>
        </w:rPr>
        <w:drawing>
          <wp:inline distT="0" distB="0" distL="0" distR="0" wp14:anchorId="3F4888EA" wp14:editId="30E51C2C">
            <wp:extent cx="5731510" cy="2905125"/>
            <wp:effectExtent l="0" t="0" r="2540" b="9525"/>
            <wp:docPr id="2478188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905125"/>
                    </a:xfrm>
                    <a:prstGeom prst="rect">
                      <a:avLst/>
                    </a:prstGeom>
                    <a:noFill/>
                    <a:ln>
                      <a:noFill/>
                    </a:ln>
                  </pic:spPr>
                </pic:pic>
              </a:graphicData>
            </a:graphic>
          </wp:inline>
        </w:drawing>
      </w:r>
      <w:r w:rsidR="00387351">
        <w:rPr>
          <w:rFonts w:ascii="Arial" w:hAnsi="Arial" w:cs="Arial"/>
          <w:b/>
          <w:bCs/>
          <w:sz w:val="24"/>
          <w:szCs w:val="24"/>
        </w:rPr>
        <w:br w:type="page"/>
      </w:r>
    </w:p>
    <w:p w14:paraId="78C09D17" w14:textId="0F462A11" w:rsidR="00A274E0" w:rsidRDefault="00A274E0">
      <w:pPr>
        <w:rPr>
          <w:rFonts w:ascii="Arial" w:hAnsi="Arial" w:cs="Arial"/>
          <w:b/>
          <w:bCs/>
          <w:sz w:val="24"/>
          <w:szCs w:val="24"/>
        </w:rPr>
      </w:pPr>
      <w:r w:rsidRPr="00DF402F">
        <w:rPr>
          <w:rFonts w:ascii="Arial" w:hAnsi="Arial" w:cs="Arial"/>
          <w:b/>
          <w:bCs/>
          <w:sz w:val="24"/>
          <w:szCs w:val="24"/>
        </w:rPr>
        <w:lastRenderedPageBreak/>
        <w:t xml:space="preserve">Appendix </w:t>
      </w:r>
      <w:r w:rsidR="003E094F">
        <w:rPr>
          <w:rFonts w:ascii="Arial" w:hAnsi="Arial" w:cs="Arial"/>
          <w:b/>
          <w:bCs/>
          <w:sz w:val="24"/>
          <w:szCs w:val="24"/>
        </w:rPr>
        <w:t>2</w:t>
      </w:r>
    </w:p>
    <w:p w14:paraId="12F328EC" w14:textId="77777777" w:rsidR="00C16924" w:rsidRPr="00DF402F" w:rsidRDefault="00C16924">
      <w:pPr>
        <w:rPr>
          <w:rFonts w:ascii="Arial" w:hAnsi="Arial" w:cs="Arial"/>
          <w:b/>
          <w:bCs/>
          <w:sz w:val="24"/>
          <w:szCs w:val="24"/>
        </w:rPr>
      </w:pPr>
    </w:p>
    <w:p w14:paraId="4BC8B5E9" w14:textId="42B7E26D" w:rsidR="002F1B01" w:rsidRPr="00F96937" w:rsidRDefault="002F1B01" w:rsidP="002F1B01">
      <w:pPr>
        <w:rPr>
          <w:rFonts w:ascii="Arial" w:hAnsi="Arial" w:cs="Arial"/>
          <w:b/>
          <w:bCs/>
          <w:sz w:val="24"/>
          <w:szCs w:val="24"/>
        </w:rPr>
      </w:pPr>
      <w:r w:rsidRPr="00F96937">
        <w:rPr>
          <w:rFonts w:ascii="Arial" w:hAnsi="Arial" w:cs="Arial"/>
          <w:b/>
          <w:bCs/>
          <w:sz w:val="24"/>
          <w:szCs w:val="24"/>
        </w:rPr>
        <w:t>Response Maintenance Key Performance Indicators</w:t>
      </w:r>
      <w:r w:rsidR="003E094F">
        <w:rPr>
          <w:rFonts w:ascii="Arial" w:hAnsi="Arial" w:cs="Arial"/>
          <w:b/>
          <w:bCs/>
          <w:sz w:val="24"/>
          <w:szCs w:val="24"/>
        </w:rPr>
        <w:t xml:space="preserve"> </w:t>
      </w:r>
      <w:r w:rsidR="00707901">
        <w:rPr>
          <w:rFonts w:ascii="Arial" w:hAnsi="Arial" w:cs="Arial"/>
          <w:b/>
          <w:bCs/>
          <w:sz w:val="24"/>
          <w:szCs w:val="24"/>
        </w:rPr>
        <w:t>y/e 2024/2025</w:t>
      </w:r>
    </w:p>
    <w:p w14:paraId="16A59BCE" w14:textId="77777777" w:rsidR="002F1B01" w:rsidRDefault="002F1B01" w:rsidP="002F1B01">
      <w:pPr>
        <w:rPr>
          <w:rFonts w:ascii="Arial" w:hAnsi="Arial" w:cs="Arial"/>
          <w:sz w:val="24"/>
          <w:szCs w:val="24"/>
        </w:rPr>
      </w:pPr>
    </w:p>
    <w:tbl>
      <w:tblPr>
        <w:tblStyle w:val="TableGrid"/>
        <w:tblW w:w="0" w:type="auto"/>
        <w:tblLook w:val="04A0" w:firstRow="1" w:lastRow="0" w:firstColumn="1" w:lastColumn="0" w:noHBand="0" w:noVBand="1"/>
      </w:tblPr>
      <w:tblGrid>
        <w:gridCol w:w="1838"/>
        <w:gridCol w:w="1985"/>
        <w:gridCol w:w="2409"/>
        <w:gridCol w:w="2784"/>
      </w:tblGrid>
      <w:tr w:rsidR="002F1B01" w14:paraId="7EF74D9E" w14:textId="77777777" w:rsidTr="00F96937">
        <w:trPr>
          <w:trHeight w:val="784"/>
        </w:trPr>
        <w:tc>
          <w:tcPr>
            <w:tcW w:w="1838" w:type="dxa"/>
          </w:tcPr>
          <w:p w14:paraId="49EC4FA8" w14:textId="77777777" w:rsidR="002F1B01" w:rsidRDefault="002F1B01" w:rsidP="002F1B01">
            <w:pPr>
              <w:rPr>
                <w:rFonts w:ascii="Arial" w:hAnsi="Arial" w:cs="Arial"/>
                <w:sz w:val="24"/>
                <w:szCs w:val="24"/>
              </w:rPr>
            </w:pPr>
          </w:p>
        </w:tc>
        <w:tc>
          <w:tcPr>
            <w:tcW w:w="1985" w:type="dxa"/>
          </w:tcPr>
          <w:p w14:paraId="09B8AB56" w14:textId="3D7B9B02" w:rsidR="002F1B01" w:rsidRDefault="00707901" w:rsidP="00F96937">
            <w:pPr>
              <w:jc w:val="center"/>
              <w:rPr>
                <w:rFonts w:ascii="Arial" w:hAnsi="Arial" w:cs="Arial"/>
                <w:sz w:val="24"/>
                <w:szCs w:val="24"/>
              </w:rPr>
            </w:pPr>
            <w:r>
              <w:rPr>
                <w:rFonts w:ascii="Arial" w:hAnsi="Arial" w:cs="Arial"/>
                <w:sz w:val="24"/>
                <w:szCs w:val="24"/>
              </w:rPr>
              <w:t>Statutory</w:t>
            </w:r>
            <w:r w:rsidR="002F1B01">
              <w:rPr>
                <w:rFonts w:ascii="Arial" w:hAnsi="Arial" w:cs="Arial"/>
                <w:sz w:val="24"/>
                <w:szCs w:val="24"/>
              </w:rPr>
              <w:t xml:space="preserve"> Target</w:t>
            </w:r>
            <w:r w:rsidR="00F96937">
              <w:rPr>
                <w:rFonts w:ascii="Arial" w:hAnsi="Arial" w:cs="Arial"/>
                <w:sz w:val="24"/>
                <w:szCs w:val="24"/>
              </w:rPr>
              <w:t xml:space="preserve">   %</w:t>
            </w:r>
          </w:p>
        </w:tc>
        <w:tc>
          <w:tcPr>
            <w:tcW w:w="2409" w:type="dxa"/>
          </w:tcPr>
          <w:p w14:paraId="4C5BE9B3" w14:textId="2ED44808" w:rsidR="002F1B01" w:rsidRDefault="002F1B01" w:rsidP="002F1B01">
            <w:pPr>
              <w:jc w:val="center"/>
              <w:rPr>
                <w:rFonts w:ascii="Arial" w:hAnsi="Arial" w:cs="Arial"/>
                <w:sz w:val="24"/>
                <w:szCs w:val="24"/>
              </w:rPr>
            </w:pPr>
            <w:r>
              <w:rPr>
                <w:rFonts w:ascii="Arial" w:hAnsi="Arial" w:cs="Arial"/>
                <w:sz w:val="24"/>
                <w:szCs w:val="24"/>
              </w:rPr>
              <w:t>Actual Performance</w:t>
            </w:r>
          </w:p>
          <w:p w14:paraId="0C91CAC7" w14:textId="2477ED5D" w:rsidR="002F1B01" w:rsidRDefault="00C16924" w:rsidP="00C16924">
            <w:pPr>
              <w:jc w:val="center"/>
              <w:rPr>
                <w:rFonts w:ascii="Arial" w:hAnsi="Arial" w:cs="Arial"/>
                <w:sz w:val="24"/>
                <w:szCs w:val="24"/>
              </w:rPr>
            </w:pPr>
            <w:r>
              <w:rPr>
                <w:rFonts w:ascii="Arial" w:hAnsi="Arial" w:cs="Arial"/>
                <w:sz w:val="24"/>
                <w:szCs w:val="24"/>
              </w:rPr>
              <w:t>YTD 2025</w:t>
            </w:r>
            <w:r w:rsidR="00F96937">
              <w:rPr>
                <w:rFonts w:ascii="Arial" w:hAnsi="Arial" w:cs="Arial"/>
                <w:sz w:val="24"/>
                <w:szCs w:val="24"/>
              </w:rPr>
              <w:t xml:space="preserve">                      %</w:t>
            </w:r>
          </w:p>
        </w:tc>
        <w:tc>
          <w:tcPr>
            <w:tcW w:w="2784" w:type="dxa"/>
          </w:tcPr>
          <w:p w14:paraId="501CE12D" w14:textId="4D5A8F96" w:rsidR="002F1B01" w:rsidRDefault="00F96937" w:rsidP="002F1B01">
            <w:pPr>
              <w:rPr>
                <w:rFonts w:ascii="Arial" w:hAnsi="Arial" w:cs="Arial"/>
                <w:sz w:val="24"/>
                <w:szCs w:val="24"/>
              </w:rPr>
            </w:pPr>
            <w:r>
              <w:rPr>
                <w:rFonts w:ascii="Arial" w:hAnsi="Arial" w:cs="Arial"/>
                <w:sz w:val="24"/>
                <w:szCs w:val="24"/>
              </w:rPr>
              <w:t>Completed within</w:t>
            </w:r>
          </w:p>
        </w:tc>
      </w:tr>
      <w:tr w:rsidR="002F1B01" w14:paraId="02BF66FD" w14:textId="77777777" w:rsidTr="00F96937">
        <w:trPr>
          <w:trHeight w:val="507"/>
        </w:trPr>
        <w:tc>
          <w:tcPr>
            <w:tcW w:w="1838" w:type="dxa"/>
          </w:tcPr>
          <w:p w14:paraId="7069912B" w14:textId="1FA12907" w:rsidR="002F1B01" w:rsidRDefault="00F96937" w:rsidP="002F1B01">
            <w:pPr>
              <w:rPr>
                <w:rFonts w:ascii="Arial" w:hAnsi="Arial" w:cs="Arial"/>
                <w:sz w:val="24"/>
                <w:szCs w:val="24"/>
              </w:rPr>
            </w:pPr>
            <w:r>
              <w:rPr>
                <w:rFonts w:ascii="Arial" w:hAnsi="Arial" w:cs="Arial"/>
                <w:sz w:val="24"/>
                <w:szCs w:val="24"/>
              </w:rPr>
              <w:t>Immediate</w:t>
            </w:r>
          </w:p>
        </w:tc>
        <w:tc>
          <w:tcPr>
            <w:tcW w:w="1985" w:type="dxa"/>
          </w:tcPr>
          <w:p w14:paraId="1CF318AF" w14:textId="680055A6" w:rsidR="002F1B01" w:rsidRDefault="00F96937" w:rsidP="00F96937">
            <w:pPr>
              <w:jc w:val="center"/>
              <w:rPr>
                <w:rFonts w:ascii="Arial" w:hAnsi="Arial" w:cs="Arial"/>
                <w:sz w:val="24"/>
                <w:szCs w:val="24"/>
              </w:rPr>
            </w:pPr>
            <w:r>
              <w:rPr>
                <w:rFonts w:ascii="Arial" w:hAnsi="Arial" w:cs="Arial"/>
                <w:sz w:val="24"/>
                <w:szCs w:val="24"/>
              </w:rPr>
              <w:t>85</w:t>
            </w:r>
          </w:p>
        </w:tc>
        <w:tc>
          <w:tcPr>
            <w:tcW w:w="2409" w:type="dxa"/>
          </w:tcPr>
          <w:p w14:paraId="3506A101" w14:textId="4E4AC15D" w:rsidR="002F1B01" w:rsidRDefault="00F96937" w:rsidP="00F96937">
            <w:pPr>
              <w:jc w:val="center"/>
              <w:rPr>
                <w:rFonts w:ascii="Arial" w:hAnsi="Arial" w:cs="Arial"/>
                <w:sz w:val="24"/>
                <w:szCs w:val="24"/>
              </w:rPr>
            </w:pPr>
            <w:r>
              <w:rPr>
                <w:rFonts w:ascii="Arial" w:hAnsi="Arial" w:cs="Arial"/>
                <w:sz w:val="24"/>
                <w:szCs w:val="24"/>
              </w:rPr>
              <w:t>93</w:t>
            </w:r>
          </w:p>
        </w:tc>
        <w:tc>
          <w:tcPr>
            <w:tcW w:w="2784" w:type="dxa"/>
          </w:tcPr>
          <w:p w14:paraId="5A5B7C60" w14:textId="33460227" w:rsidR="002F1B01" w:rsidRDefault="00F96937" w:rsidP="002F1B01">
            <w:pPr>
              <w:rPr>
                <w:rFonts w:ascii="Arial" w:hAnsi="Arial" w:cs="Arial"/>
                <w:sz w:val="24"/>
                <w:szCs w:val="24"/>
              </w:rPr>
            </w:pPr>
            <w:r>
              <w:rPr>
                <w:rFonts w:ascii="Arial" w:hAnsi="Arial" w:cs="Arial"/>
                <w:sz w:val="24"/>
                <w:szCs w:val="24"/>
              </w:rPr>
              <w:t>Within 4 hours</w:t>
            </w:r>
          </w:p>
        </w:tc>
      </w:tr>
      <w:tr w:rsidR="00F96937" w14:paraId="3744CBCE" w14:textId="77777777" w:rsidTr="00F96937">
        <w:trPr>
          <w:trHeight w:val="542"/>
        </w:trPr>
        <w:tc>
          <w:tcPr>
            <w:tcW w:w="1838" w:type="dxa"/>
          </w:tcPr>
          <w:p w14:paraId="03DEB1E9" w14:textId="23F1EB24" w:rsidR="00F96937" w:rsidRDefault="00F96937" w:rsidP="00F96937">
            <w:pPr>
              <w:rPr>
                <w:rFonts w:ascii="Arial" w:hAnsi="Arial" w:cs="Arial"/>
                <w:sz w:val="24"/>
                <w:szCs w:val="24"/>
              </w:rPr>
            </w:pPr>
            <w:r>
              <w:rPr>
                <w:rFonts w:ascii="Arial" w:hAnsi="Arial" w:cs="Arial"/>
                <w:sz w:val="24"/>
                <w:szCs w:val="24"/>
              </w:rPr>
              <w:t>Emergency</w:t>
            </w:r>
          </w:p>
        </w:tc>
        <w:tc>
          <w:tcPr>
            <w:tcW w:w="1985" w:type="dxa"/>
          </w:tcPr>
          <w:p w14:paraId="115BDB64" w14:textId="6404C500" w:rsidR="00F96937" w:rsidRDefault="00F96937" w:rsidP="00F96937">
            <w:pPr>
              <w:jc w:val="center"/>
              <w:rPr>
                <w:rFonts w:ascii="Arial" w:hAnsi="Arial" w:cs="Arial"/>
                <w:sz w:val="24"/>
                <w:szCs w:val="24"/>
              </w:rPr>
            </w:pPr>
            <w:r>
              <w:rPr>
                <w:rFonts w:ascii="Arial" w:hAnsi="Arial" w:cs="Arial"/>
                <w:sz w:val="24"/>
                <w:szCs w:val="24"/>
              </w:rPr>
              <w:t>85</w:t>
            </w:r>
          </w:p>
        </w:tc>
        <w:tc>
          <w:tcPr>
            <w:tcW w:w="2409" w:type="dxa"/>
          </w:tcPr>
          <w:p w14:paraId="0BFC4817" w14:textId="17994624" w:rsidR="00F96937" w:rsidRDefault="00F96937" w:rsidP="00F96937">
            <w:pPr>
              <w:jc w:val="center"/>
              <w:rPr>
                <w:rFonts w:ascii="Arial" w:hAnsi="Arial" w:cs="Arial"/>
                <w:sz w:val="24"/>
                <w:szCs w:val="24"/>
              </w:rPr>
            </w:pPr>
            <w:r>
              <w:rPr>
                <w:rFonts w:ascii="Arial" w:hAnsi="Arial" w:cs="Arial"/>
                <w:sz w:val="24"/>
                <w:szCs w:val="24"/>
              </w:rPr>
              <w:t>93</w:t>
            </w:r>
          </w:p>
        </w:tc>
        <w:tc>
          <w:tcPr>
            <w:tcW w:w="2784" w:type="dxa"/>
          </w:tcPr>
          <w:p w14:paraId="68664A7F" w14:textId="4E556FB0" w:rsidR="00F96937" w:rsidRDefault="00F96937" w:rsidP="00F96937">
            <w:pPr>
              <w:rPr>
                <w:rFonts w:ascii="Arial" w:hAnsi="Arial" w:cs="Arial"/>
                <w:sz w:val="24"/>
                <w:szCs w:val="24"/>
              </w:rPr>
            </w:pPr>
            <w:r>
              <w:rPr>
                <w:rFonts w:ascii="Arial" w:hAnsi="Arial" w:cs="Arial"/>
                <w:sz w:val="24"/>
                <w:szCs w:val="24"/>
              </w:rPr>
              <w:t>Within 24 hours</w:t>
            </w:r>
          </w:p>
        </w:tc>
      </w:tr>
      <w:tr w:rsidR="00F96937" w14:paraId="404ADF7D" w14:textId="77777777" w:rsidTr="00F96937">
        <w:trPr>
          <w:trHeight w:val="564"/>
        </w:trPr>
        <w:tc>
          <w:tcPr>
            <w:tcW w:w="1838" w:type="dxa"/>
          </w:tcPr>
          <w:p w14:paraId="654B81F0" w14:textId="2B4BEAAB" w:rsidR="00F96937" w:rsidRDefault="00F96937" w:rsidP="00F96937">
            <w:pPr>
              <w:rPr>
                <w:rFonts w:ascii="Arial" w:hAnsi="Arial" w:cs="Arial"/>
                <w:sz w:val="24"/>
                <w:szCs w:val="24"/>
              </w:rPr>
            </w:pPr>
            <w:r>
              <w:rPr>
                <w:rFonts w:ascii="Arial" w:hAnsi="Arial" w:cs="Arial"/>
                <w:sz w:val="24"/>
                <w:szCs w:val="24"/>
              </w:rPr>
              <w:t>Urgent</w:t>
            </w:r>
          </w:p>
        </w:tc>
        <w:tc>
          <w:tcPr>
            <w:tcW w:w="1985" w:type="dxa"/>
          </w:tcPr>
          <w:p w14:paraId="1CC4C7CE" w14:textId="5FB64658" w:rsidR="00F96937" w:rsidRDefault="00F96937" w:rsidP="00F96937">
            <w:pPr>
              <w:jc w:val="center"/>
              <w:rPr>
                <w:rFonts w:ascii="Arial" w:hAnsi="Arial" w:cs="Arial"/>
                <w:sz w:val="24"/>
                <w:szCs w:val="24"/>
              </w:rPr>
            </w:pPr>
            <w:r>
              <w:rPr>
                <w:rFonts w:ascii="Arial" w:hAnsi="Arial" w:cs="Arial"/>
                <w:sz w:val="24"/>
                <w:szCs w:val="24"/>
              </w:rPr>
              <w:t>80</w:t>
            </w:r>
          </w:p>
        </w:tc>
        <w:tc>
          <w:tcPr>
            <w:tcW w:w="2409" w:type="dxa"/>
          </w:tcPr>
          <w:p w14:paraId="4431E7BA" w14:textId="0E165B8D" w:rsidR="00F96937" w:rsidRDefault="00F96937" w:rsidP="00F96937">
            <w:pPr>
              <w:jc w:val="center"/>
              <w:rPr>
                <w:rFonts w:ascii="Arial" w:hAnsi="Arial" w:cs="Arial"/>
                <w:sz w:val="24"/>
                <w:szCs w:val="24"/>
              </w:rPr>
            </w:pPr>
            <w:r>
              <w:rPr>
                <w:rFonts w:ascii="Arial" w:hAnsi="Arial" w:cs="Arial"/>
                <w:sz w:val="24"/>
                <w:szCs w:val="24"/>
              </w:rPr>
              <w:t>89</w:t>
            </w:r>
          </w:p>
        </w:tc>
        <w:tc>
          <w:tcPr>
            <w:tcW w:w="2784" w:type="dxa"/>
          </w:tcPr>
          <w:p w14:paraId="4993A5C2" w14:textId="3E1F8EC4" w:rsidR="00F96937" w:rsidRDefault="00F96937" w:rsidP="00F96937">
            <w:pPr>
              <w:rPr>
                <w:rFonts w:ascii="Arial" w:hAnsi="Arial" w:cs="Arial"/>
                <w:sz w:val="24"/>
                <w:szCs w:val="24"/>
              </w:rPr>
            </w:pPr>
            <w:r>
              <w:rPr>
                <w:rFonts w:ascii="Arial" w:hAnsi="Arial" w:cs="Arial"/>
                <w:sz w:val="24"/>
                <w:szCs w:val="24"/>
              </w:rPr>
              <w:t>Within 4 days</w:t>
            </w:r>
          </w:p>
        </w:tc>
      </w:tr>
      <w:tr w:rsidR="00F96937" w14:paraId="0ED5E948" w14:textId="77777777" w:rsidTr="00F96937">
        <w:trPr>
          <w:trHeight w:val="555"/>
        </w:trPr>
        <w:tc>
          <w:tcPr>
            <w:tcW w:w="1838" w:type="dxa"/>
          </w:tcPr>
          <w:p w14:paraId="136C9A5A" w14:textId="113FD62C" w:rsidR="00F96937" w:rsidRDefault="00F96937" w:rsidP="00F96937">
            <w:pPr>
              <w:rPr>
                <w:rFonts w:ascii="Arial" w:hAnsi="Arial" w:cs="Arial"/>
                <w:sz w:val="24"/>
                <w:szCs w:val="24"/>
              </w:rPr>
            </w:pPr>
            <w:r>
              <w:rPr>
                <w:rFonts w:ascii="Arial" w:hAnsi="Arial" w:cs="Arial"/>
                <w:sz w:val="24"/>
                <w:szCs w:val="24"/>
              </w:rPr>
              <w:t>Routine</w:t>
            </w:r>
          </w:p>
        </w:tc>
        <w:tc>
          <w:tcPr>
            <w:tcW w:w="1985" w:type="dxa"/>
          </w:tcPr>
          <w:p w14:paraId="486A1D4D" w14:textId="457F7251" w:rsidR="00F96937" w:rsidRDefault="00F96937" w:rsidP="00F96937">
            <w:pPr>
              <w:jc w:val="center"/>
              <w:rPr>
                <w:rFonts w:ascii="Arial" w:hAnsi="Arial" w:cs="Arial"/>
                <w:sz w:val="24"/>
                <w:szCs w:val="24"/>
              </w:rPr>
            </w:pPr>
            <w:r>
              <w:rPr>
                <w:rFonts w:ascii="Arial" w:hAnsi="Arial" w:cs="Arial"/>
                <w:sz w:val="24"/>
                <w:szCs w:val="24"/>
              </w:rPr>
              <w:t>80</w:t>
            </w:r>
          </w:p>
        </w:tc>
        <w:tc>
          <w:tcPr>
            <w:tcW w:w="2409" w:type="dxa"/>
          </w:tcPr>
          <w:p w14:paraId="418524EB" w14:textId="77777777" w:rsidR="00F96937" w:rsidRDefault="00F96937" w:rsidP="00F96937">
            <w:pPr>
              <w:jc w:val="center"/>
              <w:rPr>
                <w:rFonts w:ascii="Arial" w:hAnsi="Arial" w:cs="Arial"/>
                <w:sz w:val="24"/>
                <w:szCs w:val="24"/>
              </w:rPr>
            </w:pPr>
            <w:r>
              <w:rPr>
                <w:rFonts w:ascii="Arial" w:hAnsi="Arial" w:cs="Arial"/>
                <w:sz w:val="24"/>
                <w:szCs w:val="24"/>
              </w:rPr>
              <w:t>93</w:t>
            </w:r>
          </w:p>
          <w:p w14:paraId="29F2EC10" w14:textId="6FCEB0E8" w:rsidR="00F96937" w:rsidRDefault="00F96937" w:rsidP="00F96937">
            <w:pPr>
              <w:jc w:val="center"/>
              <w:rPr>
                <w:rFonts w:ascii="Arial" w:hAnsi="Arial" w:cs="Arial"/>
                <w:sz w:val="24"/>
                <w:szCs w:val="24"/>
              </w:rPr>
            </w:pPr>
          </w:p>
        </w:tc>
        <w:tc>
          <w:tcPr>
            <w:tcW w:w="2784" w:type="dxa"/>
          </w:tcPr>
          <w:p w14:paraId="6756FA87" w14:textId="2756AFE0" w:rsidR="00F96937" w:rsidRDefault="00F96937" w:rsidP="00F96937">
            <w:pPr>
              <w:rPr>
                <w:rFonts w:ascii="Arial" w:hAnsi="Arial" w:cs="Arial"/>
                <w:sz w:val="24"/>
                <w:szCs w:val="24"/>
              </w:rPr>
            </w:pPr>
            <w:r>
              <w:rPr>
                <w:rFonts w:ascii="Arial" w:hAnsi="Arial" w:cs="Arial"/>
                <w:sz w:val="24"/>
                <w:szCs w:val="24"/>
              </w:rPr>
              <w:t>Within 20 days</w:t>
            </w:r>
          </w:p>
        </w:tc>
      </w:tr>
    </w:tbl>
    <w:p w14:paraId="267838E9" w14:textId="35B2061A" w:rsidR="003E094F" w:rsidRDefault="003E094F" w:rsidP="002F1B01">
      <w:pPr>
        <w:rPr>
          <w:rFonts w:ascii="Arial" w:hAnsi="Arial" w:cs="Arial"/>
          <w:sz w:val="24"/>
          <w:szCs w:val="24"/>
        </w:rPr>
      </w:pPr>
    </w:p>
    <w:p w14:paraId="16EEB141" w14:textId="01BE8E80" w:rsidR="00C16924" w:rsidRPr="00F96937" w:rsidRDefault="00C16924" w:rsidP="00C16924">
      <w:pPr>
        <w:rPr>
          <w:rFonts w:ascii="Arial" w:hAnsi="Arial" w:cs="Arial"/>
          <w:b/>
          <w:bCs/>
          <w:sz w:val="24"/>
          <w:szCs w:val="24"/>
        </w:rPr>
      </w:pPr>
      <w:r w:rsidRPr="00F96937">
        <w:rPr>
          <w:rFonts w:ascii="Arial" w:hAnsi="Arial" w:cs="Arial"/>
          <w:b/>
          <w:bCs/>
          <w:sz w:val="24"/>
          <w:szCs w:val="24"/>
        </w:rPr>
        <w:t>Response Maintenance Key Performance Indicators</w:t>
      </w:r>
      <w:r>
        <w:rPr>
          <w:rFonts w:ascii="Arial" w:hAnsi="Arial" w:cs="Arial"/>
          <w:b/>
          <w:bCs/>
          <w:sz w:val="24"/>
          <w:szCs w:val="24"/>
        </w:rPr>
        <w:t xml:space="preserve"> y/e </w:t>
      </w:r>
      <w:r w:rsidR="007A74A4">
        <w:rPr>
          <w:rFonts w:ascii="Arial" w:hAnsi="Arial" w:cs="Arial"/>
          <w:b/>
          <w:bCs/>
          <w:sz w:val="24"/>
          <w:szCs w:val="24"/>
        </w:rPr>
        <w:t>2025/2026</w:t>
      </w:r>
    </w:p>
    <w:p w14:paraId="7A85DB99" w14:textId="77777777" w:rsidR="00707901" w:rsidRDefault="00707901" w:rsidP="002F1B01">
      <w:pPr>
        <w:rPr>
          <w:rFonts w:ascii="Arial" w:hAnsi="Arial" w:cs="Arial"/>
          <w:sz w:val="24"/>
          <w:szCs w:val="24"/>
        </w:rPr>
      </w:pPr>
    </w:p>
    <w:tbl>
      <w:tblPr>
        <w:tblStyle w:val="TableGrid"/>
        <w:tblW w:w="0" w:type="auto"/>
        <w:tblLook w:val="04A0" w:firstRow="1" w:lastRow="0" w:firstColumn="1" w:lastColumn="0" w:noHBand="0" w:noVBand="1"/>
      </w:tblPr>
      <w:tblGrid>
        <w:gridCol w:w="1838"/>
        <w:gridCol w:w="1985"/>
        <w:gridCol w:w="2409"/>
        <w:gridCol w:w="2784"/>
      </w:tblGrid>
      <w:tr w:rsidR="00707901" w14:paraId="0F2B662C" w14:textId="77777777" w:rsidTr="00610523">
        <w:trPr>
          <w:trHeight w:val="784"/>
        </w:trPr>
        <w:tc>
          <w:tcPr>
            <w:tcW w:w="1838" w:type="dxa"/>
          </w:tcPr>
          <w:p w14:paraId="45982504" w14:textId="77777777" w:rsidR="00707901" w:rsidRDefault="00707901" w:rsidP="00610523">
            <w:pPr>
              <w:rPr>
                <w:rFonts w:ascii="Arial" w:hAnsi="Arial" w:cs="Arial"/>
                <w:sz w:val="24"/>
                <w:szCs w:val="24"/>
              </w:rPr>
            </w:pPr>
          </w:p>
        </w:tc>
        <w:tc>
          <w:tcPr>
            <w:tcW w:w="1985" w:type="dxa"/>
          </w:tcPr>
          <w:p w14:paraId="78D0EBA2" w14:textId="59FBAB1A" w:rsidR="00707901" w:rsidRDefault="00707901" w:rsidP="00610523">
            <w:pPr>
              <w:jc w:val="center"/>
              <w:rPr>
                <w:rFonts w:ascii="Arial" w:hAnsi="Arial" w:cs="Arial"/>
                <w:sz w:val="24"/>
                <w:szCs w:val="24"/>
              </w:rPr>
            </w:pPr>
            <w:r>
              <w:rPr>
                <w:rFonts w:ascii="Arial" w:hAnsi="Arial" w:cs="Arial"/>
                <w:sz w:val="24"/>
                <w:szCs w:val="24"/>
              </w:rPr>
              <w:t>Statutory Target   %</w:t>
            </w:r>
          </w:p>
        </w:tc>
        <w:tc>
          <w:tcPr>
            <w:tcW w:w="2409" w:type="dxa"/>
          </w:tcPr>
          <w:p w14:paraId="01EC9640" w14:textId="782AB8C2" w:rsidR="00707901" w:rsidRDefault="00707901" w:rsidP="00610523">
            <w:pPr>
              <w:jc w:val="center"/>
              <w:rPr>
                <w:rFonts w:ascii="Arial" w:hAnsi="Arial" w:cs="Arial"/>
                <w:sz w:val="24"/>
                <w:szCs w:val="24"/>
              </w:rPr>
            </w:pPr>
            <w:r>
              <w:rPr>
                <w:rFonts w:ascii="Arial" w:hAnsi="Arial" w:cs="Arial"/>
                <w:sz w:val="24"/>
                <w:szCs w:val="24"/>
              </w:rPr>
              <w:t>Association Target</w:t>
            </w:r>
          </w:p>
          <w:p w14:paraId="6C4CB40B" w14:textId="6147A082" w:rsidR="00707901" w:rsidRDefault="00707901" w:rsidP="00610523">
            <w:pPr>
              <w:jc w:val="center"/>
              <w:rPr>
                <w:rFonts w:ascii="Arial" w:hAnsi="Arial" w:cs="Arial"/>
                <w:sz w:val="24"/>
                <w:szCs w:val="24"/>
              </w:rPr>
            </w:pPr>
            <w:r>
              <w:rPr>
                <w:rFonts w:ascii="Arial" w:hAnsi="Arial" w:cs="Arial"/>
                <w:sz w:val="24"/>
                <w:szCs w:val="24"/>
              </w:rPr>
              <w:t>2026                       %</w:t>
            </w:r>
          </w:p>
        </w:tc>
        <w:tc>
          <w:tcPr>
            <w:tcW w:w="2784" w:type="dxa"/>
          </w:tcPr>
          <w:p w14:paraId="55A3FCF0" w14:textId="77777777" w:rsidR="00707901" w:rsidRDefault="00707901" w:rsidP="00610523">
            <w:pPr>
              <w:rPr>
                <w:rFonts w:ascii="Arial" w:hAnsi="Arial" w:cs="Arial"/>
                <w:sz w:val="24"/>
                <w:szCs w:val="24"/>
              </w:rPr>
            </w:pPr>
            <w:r>
              <w:rPr>
                <w:rFonts w:ascii="Arial" w:hAnsi="Arial" w:cs="Arial"/>
                <w:sz w:val="24"/>
                <w:szCs w:val="24"/>
              </w:rPr>
              <w:t>Completed within</w:t>
            </w:r>
          </w:p>
        </w:tc>
      </w:tr>
      <w:tr w:rsidR="00707901" w14:paraId="43501B12" w14:textId="77777777" w:rsidTr="00610523">
        <w:trPr>
          <w:trHeight w:val="507"/>
        </w:trPr>
        <w:tc>
          <w:tcPr>
            <w:tcW w:w="1838" w:type="dxa"/>
          </w:tcPr>
          <w:p w14:paraId="0EFB5771" w14:textId="77777777" w:rsidR="00707901" w:rsidRDefault="00707901" w:rsidP="00610523">
            <w:pPr>
              <w:rPr>
                <w:rFonts w:ascii="Arial" w:hAnsi="Arial" w:cs="Arial"/>
                <w:sz w:val="24"/>
                <w:szCs w:val="24"/>
              </w:rPr>
            </w:pPr>
            <w:r>
              <w:rPr>
                <w:rFonts w:ascii="Arial" w:hAnsi="Arial" w:cs="Arial"/>
                <w:sz w:val="24"/>
                <w:szCs w:val="24"/>
              </w:rPr>
              <w:t>Immediate</w:t>
            </w:r>
          </w:p>
        </w:tc>
        <w:tc>
          <w:tcPr>
            <w:tcW w:w="1985" w:type="dxa"/>
          </w:tcPr>
          <w:p w14:paraId="5B563908" w14:textId="77777777" w:rsidR="00707901" w:rsidRDefault="00707901" w:rsidP="00610523">
            <w:pPr>
              <w:jc w:val="center"/>
              <w:rPr>
                <w:rFonts w:ascii="Arial" w:hAnsi="Arial" w:cs="Arial"/>
                <w:sz w:val="24"/>
                <w:szCs w:val="24"/>
              </w:rPr>
            </w:pPr>
            <w:r>
              <w:rPr>
                <w:rFonts w:ascii="Arial" w:hAnsi="Arial" w:cs="Arial"/>
                <w:sz w:val="24"/>
                <w:szCs w:val="24"/>
              </w:rPr>
              <w:t>85</w:t>
            </w:r>
          </w:p>
        </w:tc>
        <w:tc>
          <w:tcPr>
            <w:tcW w:w="2409" w:type="dxa"/>
          </w:tcPr>
          <w:p w14:paraId="15D6BD7A" w14:textId="6C9B8883" w:rsidR="00707901" w:rsidRDefault="00707901" w:rsidP="00610523">
            <w:pPr>
              <w:jc w:val="center"/>
              <w:rPr>
                <w:rFonts w:ascii="Arial" w:hAnsi="Arial" w:cs="Arial"/>
                <w:sz w:val="24"/>
                <w:szCs w:val="24"/>
              </w:rPr>
            </w:pPr>
            <w:r>
              <w:rPr>
                <w:rFonts w:ascii="Arial" w:hAnsi="Arial" w:cs="Arial"/>
                <w:sz w:val="24"/>
                <w:szCs w:val="24"/>
              </w:rPr>
              <w:t>9</w:t>
            </w:r>
            <w:r w:rsidR="00C16924">
              <w:rPr>
                <w:rFonts w:ascii="Arial" w:hAnsi="Arial" w:cs="Arial"/>
                <w:sz w:val="24"/>
                <w:szCs w:val="24"/>
              </w:rPr>
              <w:t>0</w:t>
            </w:r>
          </w:p>
        </w:tc>
        <w:tc>
          <w:tcPr>
            <w:tcW w:w="2784" w:type="dxa"/>
          </w:tcPr>
          <w:p w14:paraId="6A2FB56E" w14:textId="77777777" w:rsidR="00707901" w:rsidRDefault="00707901" w:rsidP="00610523">
            <w:pPr>
              <w:rPr>
                <w:rFonts w:ascii="Arial" w:hAnsi="Arial" w:cs="Arial"/>
                <w:sz w:val="24"/>
                <w:szCs w:val="24"/>
              </w:rPr>
            </w:pPr>
            <w:r>
              <w:rPr>
                <w:rFonts w:ascii="Arial" w:hAnsi="Arial" w:cs="Arial"/>
                <w:sz w:val="24"/>
                <w:szCs w:val="24"/>
              </w:rPr>
              <w:t>Within 4 hours</w:t>
            </w:r>
          </w:p>
        </w:tc>
      </w:tr>
      <w:tr w:rsidR="00707901" w14:paraId="06E7563E" w14:textId="77777777" w:rsidTr="00610523">
        <w:trPr>
          <w:trHeight w:val="542"/>
        </w:trPr>
        <w:tc>
          <w:tcPr>
            <w:tcW w:w="1838" w:type="dxa"/>
          </w:tcPr>
          <w:p w14:paraId="732B60C5" w14:textId="77777777" w:rsidR="00707901" w:rsidRDefault="00707901" w:rsidP="00610523">
            <w:pPr>
              <w:rPr>
                <w:rFonts w:ascii="Arial" w:hAnsi="Arial" w:cs="Arial"/>
                <w:sz w:val="24"/>
                <w:szCs w:val="24"/>
              </w:rPr>
            </w:pPr>
            <w:r>
              <w:rPr>
                <w:rFonts w:ascii="Arial" w:hAnsi="Arial" w:cs="Arial"/>
                <w:sz w:val="24"/>
                <w:szCs w:val="24"/>
              </w:rPr>
              <w:t>Emergency</w:t>
            </w:r>
          </w:p>
        </w:tc>
        <w:tc>
          <w:tcPr>
            <w:tcW w:w="1985" w:type="dxa"/>
          </w:tcPr>
          <w:p w14:paraId="622C6099" w14:textId="77777777" w:rsidR="00707901" w:rsidRDefault="00707901" w:rsidP="00610523">
            <w:pPr>
              <w:jc w:val="center"/>
              <w:rPr>
                <w:rFonts w:ascii="Arial" w:hAnsi="Arial" w:cs="Arial"/>
                <w:sz w:val="24"/>
                <w:szCs w:val="24"/>
              </w:rPr>
            </w:pPr>
            <w:r>
              <w:rPr>
                <w:rFonts w:ascii="Arial" w:hAnsi="Arial" w:cs="Arial"/>
                <w:sz w:val="24"/>
                <w:szCs w:val="24"/>
              </w:rPr>
              <w:t>85</w:t>
            </w:r>
          </w:p>
        </w:tc>
        <w:tc>
          <w:tcPr>
            <w:tcW w:w="2409" w:type="dxa"/>
          </w:tcPr>
          <w:p w14:paraId="5B82B14F" w14:textId="5B191477" w:rsidR="00707901" w:rsidRDefault="00707901" w:rsidP="00610523">
            <w:pPr>
              <w:jc w:val="center"/>
              <w:rPr>
                <w:rFonts w:ascii="Arial" w:hAnsi="Arial" w:cs="Arial"/>
                <w:sz w:val="24"/>
                <w:szCs w:val="24"/>
              </w:rPr>
            </w:pPr>
            <w:r>
              <w:rPr>
                <w:rFonts w:ascii="Arial" w:hAnsi="Arial" w:cs="Arial"/>
                <w:sz w:val="24"/>
                <w:szCs w:val="24"/>
              </w:rPr>
              <w:t>9</w:t>
            </w:r>
            <w:r w:rsidR="00C16924">
              <w:rPr>
                <w:rFonts w:ascii="Arial" w:hAnsi="Arial" w:cs="Arial"/>
                <w:sz w:val="24"/>
                <w:szCs w:val="24"/>
              </w:rPr>
              <w:t>0</w:t>
            </w:r>
          </w:p>
        </w:tc>
        <w:tc>
          <w:tcPr>
            <w:tcW w:w="2784" w:type="dxa"/>
          </w:tcPr>
          <w:p w14:paraId="3FD91AD6" w14:textId="77777777" w:rsidR="00707901" w:rsidRDefault="00707901" w:rsidP="00610523">
            <w:pPr>
              <w:rPr>
                <w:rFonts w:ascii="Arial" w:hAnsi="Arial" w:cs="Arial"/>
                <w:sz w:val="24"/>
                <w:szCs w:val="24"/>
              </w:rPr>
            </w:pPr>
            <w:r>
              <w:rPr>
                <w:rFonts w:ascii="Arial" w:hAnsi="Arial" w:cs="Arial"/>
                <w:sz w:val="24"/>
                <w:szCs w:val="24"/>
              </w:rPr>
              <w:t>Within 24 hours</w:t>
            </w:r>
          </w:p>
        </w:tc>
      </w:tr>
      <w:tr w:rsidR="00707901" w14:paraId="51ADD101" w14:textId="77777777" w:rsidTr="00610523">
        <w:trPr>
          <w:trHeight w:val="564"/>
        </w:trPr>
        <w:tc>
          <w:tcPr>
            <w:tcW w:w="1838" w:type="dxa"/>
          </w:tcPr>
          <w:p w14:paraId="73E43B79" w14:textId="77777777" w:rsidR="00707901" w:rsidRDefault="00707901" w:rsidP="00610523">
            <w:pPr>
              <w:rPr>
                <w:rFonts w:ascii="Arial" w:hAnsi="Arial" w:cs="Arial"/>
                <w:sz w:val="24"/>
                <w:szCs w:val="24"/>
              </w:rPr>
            </w:pPr>
            <w:r>
              <w:rPr>
                <w:rFonts w:ascii="Arial" w:hAnsi="Arial" w:cs="Arial"/>
                <w:sz w:val="24"/>
                <w:szCs w:val="24"/>
              </w:rPr>
              <w:t>Urgent</w:t>
            </w:r>
          </w:p>
        </w:tc>
        <w:tc>
          <w:tcPr>
            <w:tcW w:w="1985" w:type="dxa"/>
          </w:tcPr>
          <w:p w14:paraId="15CA7E94" w14:textId="77777777" w:rsidR="00707901" w:rsidRDefault="00707901" w:rsidP="00610523">
            <w:pPr>
              <w:jc w:val="center"/>
              <w:rPr>
                <w:rFonts w:ascii="Arial" w:hAnsi="Arial" w:cs="Arial"/>
                <w:sz w:val="24"/>
                <w:szCs w:val="24"/>
              </w:rPr>
            </w:pPr>
            <w:r>
              <w:rPr>
                <w:rFonts w:ascii="Arial" w:hAnsi="Arial" w:cs="Arial"/>
                <w:sz w:val="24"/>
                <w:szCs w:val="24"/>
              </w:rPr>
              <w:t>80</w:t>
            </w:r>
          </w:p>
        </w:tc>
        <w:tc>
          <w:tcPr>
            <w:tcW w:w="2409" w:type="dxa"/>
          </w:tcPr>
          <w:p w14:paraId="1466C3B8" w14:textId="7CDCC617" w:rsidR="00707901" w:rsidRDefault="00707901" w:rsidP="00610523">
            <w:pPr>
              <w:jc w:val="center"/>
              <w:rPr>
                <w:rFonts w:ascii="Arial" w:hAnsi="Arial" w:cs="Arial"/>
                <w:sz w:val="24"/>
                <w:szCs w:val="24"/>
              </w:rPr>
            </w:pPr>
            <w:r>
              <w:rPr>
                <w:rFonts w:ascii="Arial" w:hAnsi="Arial" w:cs="Arial"/>
                <w:sz w:val="24"/>
                <w:szCs w:val="24"/>
              </w:rPr>
              <w:t>8</w:t>
            </w:r>
            <w:r w:rsidR="00C16924">
              <w:rPr>
                <w:rFonts w:ascii="Arial" w:hAnsi="Arial" w:cs="Arial"/>
                <w:sz w:val="24"/>
                <w:szCs w:val="24"/>
              </w:rPr>
              <w:t>5</w:t>
            </w:r>
          </w:p>
        </w:tc>
        <w:tc>
          <w:tcPr>
            <w:tcW w:w="2784" w:type="dxa"/>
          </w:tcPr>
          <w:p w14:paraId="456F160D" w14:textId="77777777" w:rsidR="00707901" w:rsidRDefault="00707901" w:rsidP="00610523">
            <w:pPr>
              <w:rPr>
                <w:rFonts w:ascii="Arial" w:hAnsi="Arial" w:cs="Arial"/>
                <w:sz w:val="24"/>
                <w:szCs w:val="24"/>
              </w:rPr>
            </w:pPr>
            <w:r>
              <w:rPr>
                <w:rFonts w:ascii="Arial" w:hAnsi="Arial" w:cs="Arial"/>
                <w:sz w:val="24"/>
                <w:szCs w:val="24"/>
              </w:rPr>
              <w:t>Within 4 days</w:t>
            </w:r>
          </w:p>
        </w:tc>
      </w:tr>
      <w:tr w:rsidR="00707901" w14:paraId="30295D98" w14:textId="77777777" w:rsidTr="00610523">
        <w:trPr>
          <w:trHeight w:val="555"/>
        </w:trPr>
        <w:tc>
          <w:tcPr>
            <w:tcW w:w="1838" w:type="dxa"/>
          </w:tcPr>
          <w:p w14:paraId="1437FCDE" w14:textId="77777777" w:rsidR="00707901" w:rsidRDefault="00707901" w:rsidP="00610523">
            <w:pPr>
              <w:rPr>
                <w:rFonts w:ascii="Arial" w:hAnsi="Arial" w:cs="Arial"/>
                <w:sz w:val="24"/>
                <w:szCs w:val="24"/>
              </w:rPr>
            </w:pPr>
            <w:r>
              <w:rPr>
                <w:rFonts w:ascii="Arial" w:hAnsi="Arial" w:cs="Arial"/>
                <w:sz w:val="24"/>
                <w:szCs w:val="24"/>
              </w:rPr>
              <w:t>Routine</w:t>
            </w:r>
          </w:p>
        </w:tc>
        <w:tc>
          <w:tcPr>
            <w:tcW w:w="1985" w:type="dxa"/>
          </w:tcPr>
          <w:p w14:paraId="42EC7A89" w14:textId="77777777" w:rsidR="00707901" w:rsidRDefault="00707901" w:rsidP="00610523">
            <w:pPr>
              <w:jc w:val="center"/>
              <w:rPr>
                <w:rFonts w:ascii="Arial" w:hAnsi="Arial" w:cs="Arial"/>
                <w:sz w:val="24"/>
                <w:szCs w:val="24"/>
              </w:rPr>
            </w:pPr>
            <w:r>
              <w:rPr>
                <w:rFonts w:ascii="Arial" w:hAnsi="Arial" w:cs="Arial"/>
                <w:sz w:val="24"/>
                <w:szCs w:val="24"/>
              </w:rPr>
              <w:t>80</w:t>
            </w:r>
          </w:p>
        </w:tc>
        <w:tc>
          <w:tcPr>
            <w:tcW w:w="2409" w:type="dxa"/>
          </w:tcPr>
          <w:p w14:paraId="0525A1DB" w14:textId="577BF0E9" w:rsidR="00707901" w:rsidRDefault="00C16924" w:rsidP="00610523">
            <w:pPr>
              <w:jc w:val="center"/>
              <w:rPr>
                <w:rFonts w:ascii="Arial" w:hAnsi="Arial" w:cs="Arial"/>
                <w:sz w:val="24"/>
                <w:szCs w:val="24"/>
              </w:rPr>
            </w:pPr>
            <w:r>
              <w:rPr>
                <w:rFonts w:ascii="Arial" w:hAnsi="Arial" w:cs="Arial"/>
                <w:sz w:val="24"/>
                <w:szCs w:val="24"/>
              </w:rPr>
              <w:t>85</w:t>
            </w:r>
          </w:p>
          <w:p w14:paraId="0FBEF7FF" w14:textId="77777777" w:rsidR="00707901" w:rsidRDefault="00707901" w:rsidP="00610523">
            <w:pPr>
              <w:jc w:val="center"/>
              <w:rPr>
                <w:rFonts w:ascii="Arial" w:hAnsi="Arial" w:cs="Arial"/>
                <w:sz w:val="24"/>
                <w:szCs w:val="24"/>
              </w:rPr>
            </w:pPr>
          </w:p>
        </w:tc>
        <w:tc>
          <w:tcPr>
            <w:tcW w:w="2784" w:type="dxa"/>
          </w:tcPr>
          <w:p w14:paraId="2C3CB646" w14:textId="77777777" w:rsidR="00707901" w:rsidRDefault="00707901" w:rsidP="00610523">
            <w:pPr>
              <w:rPr>
                <w:rFonts w:ascii="Arial" w:hAnsi="Arial" w:cs="Arial"/>
                <w:sz w:val="24"/>
                <w:szCs w:val="24"/>
              </w:rPr>
            </w:pPr>
            <w:r>
              <w:rPr>
                <w:rFonts w:ascii="Arial" w:hAnsi="Arial" w:cs="Arial"/>
                <w:sz w:val="24"/>
                <w:szCs w:val="24"/>
              </w:rPr>
              <w:t>Within 20 days</w:t>
            </w:r>
          </w:p>
        </w:tc>
      </w:tr>
    </w:tbl>
    <w:p w14:paraId="09A0ECFD" w14:textId="77777777" w:rsidR="003E094F" w:rsidRDefault="003E094F">
      <w:pPr>
        <w:rPr>
          <w:rFonts w:ascii="Arial" w:hAnsi="Arial" w:cs="Arial"/>
          <w:sz w:val="24"/>
          <w:szCs w:val="24"/>
        </w:rPr>
      </w:pPr>
      <w:r>
        <w:rPr>
          <w:rFonts w:ascii="Arial" w:hAnsi="Arial" w:cs="Arial"/>
          <w:sz w:val="24"/>
          <w:szCs w:val="24"/>
        </w:rPr>
        <w:br w:type="page"/>
      </w:r>
    </w:p>
    <w:p w14:paraId="23600524" w14:textId="4C8FFD55" w:rsidR="002F1B01" w:rsidRDefault="003E094F" w:rsidP="002F1B01">
      <w:pPr>
        <w:rPr>
          <w:rFonts w:ascii="Arial" w:hAnsi="Arial" w:cs="Arial"/>
          <w:b/>
          <w:bCs/>
          <w:sz w:val="24"/>
          <w:szCs w:val="24"/>
        </w:rPr>
      </w:pPr>
      <w:r>
        <w:rPr>
          <w:rFonts w:ascii="Arial" w:hAnsi="Arial" w:cs="Arial"/>
          <w:b/>
          <w:bCs/>
          <w:sz w:val="24"/>
          <w:szCs w:val="24"/>
        </w:rPr>
        <w:lastRenderedPageBreak/>
        <w:t>Appendix 3</w:t>
      </w:r>
    </w:p>
    <w:p w14:paraId="6E1FB0F2" w14:textId="31B1F02D" w:rsidR="003E094F" w:rsidRDefault="00FC63D8" w:rsidP="002F1B01">
      <w:pPr>
        <w:rPr>
          <w:rFonts w:ascii="Arial" w:hAnsi="Arial" w:cs="Arial"/>
          <w:b/>
          <w:bCs/>
          <w:sz w:val="24"/>
          <w:szCs w:val="24"/>
        </w:rPr>
      </w:pPr>
      <w:r>
        <w:rPr>
          <w:rFonts w:ascii="Arial" w:hAnsi="Arial" w:cs="Arial"/>
          <w:b/>
          <w:bCs/>
          <w:sz w:val="24"/>
          <w:szCs w:val="24"/>
        </w:rPr>
        <w:t xml:space="preserve">Summary </w:t>
      </w:r>
      <w:r w:rsidR="00B0611C">
        <w:rPr>
          <w:rFonts w:ascii="Arial" w:hAnsi="Arial" w:cs="Arial"/>
          <w:b/>
          <w:bCs/>
          <w:sz w:val="24"/>
          <w:szCs w:val="24"/>
        </w:rPr>
        <w:t>Income &amp; Expenditure</w:t>
      </w:r>
      <w:r w:rsidR="003E094F">
        <w:rPr>
          <w:rFonts w:ascii="Arial" w:hAnsi="Arial" w:cs="Arial"/>
          <w:b/>
          <w:bCs/>
          <w:sz w:val="24"/>
          <w:szCs w:val="24"/>
        </w:rPr>
        <w:t xml:space="preserve"> Budget for 2</w:t>
      </w:r>
      <w:r w:rsidR="00B0611C">
        <w:rPr>
          <w:rFonts w:ascii="Arial" w:hAnsi="Arial" w:cs="Arial"/>
          <w:b/>
          <w:bCs/>
          <w:sz w:val="24"/>
          <w:szCs w:val="24"/>
        </w:rPr>
        <w:t>0</w:t>
      </w:r>
      <w:r w:rsidR="003E094F">
        <w:rPr>
          <w:rFonts w:ascii="Arial" w:hAnsi="Arial" w:cs="Arial"/>
          <w:b/>
          <w:bCs/>
          <w:sz w:val="24"/>
          <w:szCs w:val="24"/>
        </w:rPr>
        <w:t>25/26</w:t>
      </w:r>
    </w:p>
    <w:p w14:paraId="5A15A258" w14:textId="77777777" w:rsidR="00FC63D8" w:rsidRDefault="00FC63D8" w:rsidP="002F1B01">
      <w:pPr>
        <w:rPr>
          <w:rFonts w:ascii="Arial" w:hAnsi="Arial" w:cs="Arial"/>
          <w:b/>
          <w:bCs/>
          <w:sz w:val="24"/>
          <w:szCs w:val="24"/>
        </w:rPr>
      </w:pPr>
    </w:p>
    <w:p w14:paraId="65C08903" w14:textId="687385A7" w:rsidR="00FC63D8" w:rsidRPr="003E094F" w:rsidRDefault="00FC63D8" w:rsidP="002F1B01">
      <w:pPr>
        <w:rPr>
          <w:rFonts w:ascii="Arial" w:hAnsi="Arial" w:cs="Arial"/>
          <w:b/>
          <w:bCs/>
          <w:sz w:val="24"/>
          <w:szCs w:val="24"/>
        </w:rPr>
      </w:pPr>
      <w:r w:rsidRPr="00FC63D8">
        <w:rPr>
          <w:noProof/>
        </w:rPr>
        <w:drawing>
          <wp:inline distT="0" distB="0" distL="0" distR="0" wp14:anchorId="3F03A494" wp14:editId="78A837D9">
            <wp:extent cx="3590925" cy="6067425"/>
            <wp:effectExtent l="0" t="0" r="9525" b="9525"/>
            <wp:docPr id="19408546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0925" cy="6067425"/>
                    </a:xfrm>
                    <a:prstGeom prst="rect">
                      <a:avLst/>
                    </a:prstGeom>
                    <a:noFill/>
                    <a:ln>
                      <a:noFill/>
                    </a:ln>
                  </pic:spPr>
                </pic:pic>
              </a:graphicData>
            </a:graphic>
          </wp:inline>
        </w:drawing>
      </w:r>
    </w:p>
    <w:sectPr w:rsidR="00FC63D8" w:rsidRPr="003E094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F4305" w14:textId="77777777" w:rsidR="00320898" w:rsidRDefault="00320898" w:rsidP="00750E0B">
      <w:pPr>
        <w:spacing w:after="0" w:line="240" w:lineRule="auto"/>
      </w:pPr>
      <w:r>
        <w:separator/>
      </w:r>
    </w:p>
  </w:endnote>
  <w:endnote w:type="continuationSeparator" w:id="0">
    <w:p w14:paraId="61F06386" w14:textId="77777777" w:rsidR="00320898" w:rsidRDefault="00320898" w:rsidP="00750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449080"/>
      <w:docPartObj>
        <w:docPartGallery w:val="Page Numbers (Bottom of Page)"/>
        <w:docPartUnique/>
      </w:docPartObj>
    </w:sdtPr>
    <w:sdtEndPr>
      <w:rPr>
        <w:noProof/>
      </w:rPr>
    </w:sdtEndPr>
    <w:sdtContent>
      <w:p w14:paraId="3B319EA6" w14:textId="0DFE28A0" w:rsidR="00750E0B" w:rsidRDefault="00750E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46D888" w14:textId="77777777" w:rsidR="00750E0B" w:rsidRDefault="00750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8DD80" w14:textId="77777777" w:rsidR="00320898" w:rsidRDefault="00320898" w:rsidP="00750E0B">
      <w:pPr>
        <w:spacing w:after="0" w:line="240" w:lineRule="auto"/>
      </w:pPr>
      <w:r>
        <w:separator/>
      </w:r>
    </w:p>
  </w:footnote>
  <w:footnote w:type="continuationSeparator" w:id="0">
    <w:p w14:paraId="6096E2B7" w14:textId="77777777" w:rsidR="00320898" w:rsidRDefault="00320898" w:rsidP="00750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3A96" w14:textId="5A626650" w:rsidR="000100A9" w:rsidRDefault="00AF788F">
    <w:pPr>
      <w:pStyle w:val="Header"/>
    </w:pPr>
    <w:r>
      <w:ptab w:relativeTo="margin" w:alignment="center" w:leader="none"/>
    </w:r>
    <w:r>
      <w:ptab w:relativeTo="margin" w:alignment="right" w:leader="none"/>
    </w:r>
    <w:r>
      <w:t>Paper 8</w:t>
    </w:r>
    <w:sdt>
      <w:sdtPr>
        <w:id w:val="1053579996"/>
        <w:docPartObj>
          <w:docPartGallery w:val="Watermarks"/>
          <w:docPartUnique/>
        </w:docPartObj>
      </w:sdtPr>
      <w:sdtEndPr/>
      <w:sdtContent>
        <w:r>
          <w:rPr>
            <w:noProof/>
          </w:rPr>
          <w:pict w14:anchorId="34B0A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070798" o:spid="_x0000_s2051" type="#_x0000_t136" style="position:absolute;margin-left:0;margin-top:0;width:462.75pt;height:173.5pt;rotation:315;z-index:-251658752;mso-position-horizontal:center;mso-position-horizontal-relative:margin;mso-position-vertical:center;mso-position-vertical-relative:margin" o:allowincell="f" fillcolor="silver" stroked="f">
              <v:fill opacity=".5"/>
              <v:textpath style="font-family:&quot;Calibri&quot;;font-size:1pt" string="5th 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6707"/>
    <w:multiLevelType w:val="hybridMultilevel"/>
    <w:tmpl w:val="10A04C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B184B13"/>
    <w:multiLevelType w:val="hybridMultilevel"/>
    <w:tmpl w:val="4718EBC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DE17CE7"/>
    <w:multiLevelType w:val="hybridMultilevel"/>
    <w:tmpl w:val="0B74C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D1E6B"/>
    <w:multiLevelType w:val="hybridMultilevel"/>
    <w:tmpl w:val="6296A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5045420">
    <w:abstractNumId w:val="3"/>
  </w:num>
  <w:num w:numId="2" w16cid:durableId="1960992806">
    <w:abstractNumId w:val="2"/>
  </w:num>
  <w:num w:numId="3" w16cid:durableId="1949466622">
    <w:abstractNumId w:val="0"/>
  </w:num>
  <w:num w:numId="4" w16cid:durableId="259408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37"/>
    <w:rsid w:val="00000890"/>
    <w:rsid w:val="000045BC"/>
    <w:rsid w:val="000100A9"/>
    <w:rsid w:val="00022142"/>
    <w:rsid w:val="00023ABF"/>
    <w:rsid w:val="00033BB3"/>
    <w:rsid w:val="00034529"/>
    <w:rsid w:val="00044D85"/>
    <w:rsid w:val="00044DFC"/>
    <w:rsid w:val="00060A0C"/>
    <w:rsid w:val="000646B2"/>
    <w:rsid w:val="00075154"/>
    <w:rsid w:val="00077A9E"/>
    <w:rsid w:val="00086114"/>
    <w:rsid w:val="00090BC5"/>
    <w:rsid w:val="000958E1"/>
    <w:rsid w:val="000A0073"/>
    <w:rsid w:val="000A2FA2"/>
    <w:rsid w:val="000A40FD"/>
    <w:rsid w:val="000D161C"/>
    <w:rsid w:val="000D1B01"/>
    <w:rsid w:val="000D5602"/>
    <w:rsid w:val="000E24D3"/>
    <w:rsid w:val="000E3411"/>
    <w:rsid w:val="000E421B"/>
    <w:rsid w:val="000E601A"/>
    <w:rsid w:val="000E7854"/>
    <w:rsid w:val="001358BB"/>
    <w:rsid w:val="0014377D"/>
    <w:rsid w:val="00152792"/>
    <w:rsid w:val="00153050"/>
    <w:rsid w:val="001611F4"/>
    <w:rsid w:val="00163174"/>
    <w:rsid w:val="001713BC"/>
    <w:rsid w:val="00174978"/>
    <w:rsid w:val="00177340"/>
    <w:rsid w:val="001838C2"/>
    <w:rsid w:val="0018678C"/>
    <w:rsid w:val="00191D52"/>
    <w:rsid w:val="001974C1"/>
    <w:rsid w:val="001A072D"/>
    <w:rsid w:val="001A4C78"/>
    <w:rsid w:val="001A7159"/>
    <w:rsid w:val="001B5CA1"/>
    <w:rsid w:val="001D0FBF"/>
    <w:rsid w:val="001D244F"/>
    <w:rsid w:val="001D351F"/>
    <w:rsid w:val="001D5CF7"/>
    <w:rsid w:val="001D6D73"/>
    <w:rsid w:val="001E049E"/>
    <w:rsid w:val="001E15C6"/>
    <w:rsid w:val="001E3512"/>
    <w:rsid w:val="001E489A"/>
    <w:rsid w:val="001E6ABF"/>
    <w:rsid w:val="001E76A5"/>
    <w:rsid w:val="001F282B"/>
    <w:rsid w:val="001F2967"/>
    <w:rsid w:val="001F3213"/>
    <w:rsid w:val="001F6D73"/>
    <w:rsid w:val="002007E9"/>
    <w:rsid w:val="002018D0"/>
    <w:rsid w:val="00207785"/>
    <w:rsid w:val="00210458"/>
    <w:rsid w:val="0021186C"/>
    <w:rsid w:val="00212044"/>
    <w:rsid w:val="0023239E"/>
    <w:rsid w:val="00245BCD"/>
    <w:rsid w:val="00264CCF"/>
    <w:rsid w:val="0029263E"/>
    <w:rsid w:val="002B4A05"/>
    <w:rsid w:val="002B5C8B"/>
    <w:rsid w:val="002B6FC4"/>
    <w:rsid w:val="002D07E8"/>
    <w:rsid w:val="002D13DA"/>
    <w:rsid w:val="002D32A9"/>
    <w:rsid w:val="002D4B72"/>
    <w:rsid w:val="002F0132"/>
    <w:rsid w:val="002F1B01"/>
    <w:rsid w:val="00300A31"/>
    <w:rsid w:val="00302DF0"/>
    <w:rsid w:val="00303FF2"/>
    <w:rsid w:val="00305B1F"/>
    <w:rsid w:val="00307132"/>
    <w:rsid w:val="003124B5"/>
    <w:rsid w:val="00313D41"/>
    <w:rsid w:val="003145D2"/>
    <w:rsid w:val="00320898"/>
    <w:rsid w:val="0032102A"/>
    <w:rsid w:val="00323106"/>
    <w:rsid w:val="00335BE9"/>
    <w:rsid w:val="0034261D"/>
    <w:rsid w:val="00342C27"/>
    <w:rsid w:val="003510FB"/>
    <w:rsid w:val="00354F04"/>
    <w:rsid w:val="00361ACB"/>
    <w:rsid w:val="00372933"/>
    <w:rsid w:val="00377213"/>
    <w:rsid w:val="00380002"/>
    <w:rsid w:val="00387351"/>
    <w:rsid w:val="0039364C"/>
    <w:rsid w:val="00394DAF"/>
    <w:rsid w:val="003A1B09"/>
    <w:rsid w:val="003A6CCD"/>
    <w:rsid w:val="003B6A73"/>
    <w:rsid w:val="003C365D"/>
    <w:rsid w:val="003D2106"/>
    <w:rsid w:val="003D7833"/>
    <w:rsid w:val="003E094F"/>
    <w:rsid w:val="003E451A"/>
    <w:rsid w:val="003E6EDE"/>
    <w:rsid w:val="003F277F"/>
    <w:rsid w:val="003F3F1B"/>
    <w:rsid w:val="003F53A2"/>
    <w:rsid w:val="003F7A69"/>
    <w:rsid w:val="00404BF7"/>
    <w:rsid w:val="00412F9C"/>
    <w:rsid w:val="00415F7E"/>
    <w:rsid w:val="00424EFA"/>
    <w:rsid w:val="004306DF"/>
    <w:rsid w:val="00435AAD"/>
    <w:rsid w:val="004421B0"/>
    <w:rsid w:val="00442AFD"/>
    <w:rsid w:val="00443E74"/>
    <w:rsid w:val="004510DA"/>
    <w:rsid w:val="004530A4"/>
    <w:rsid w:val="004574E2"/>
    <w:rsid w:val="00464C5F"/>
    <w:rsid w:val="00467485"/>
    <w:rsid w:val="004713CB"/>
    <w:rsid w:val="004768AB"/>
    <w:rsid w:val="004832BF"/>
    <w:rsid w:val="004A2266"/>
    <w:rsid w:val="004A46F6"/>
    <w:rsid w:val="004B34BE"/>
    <w:rsid w:val="004B639C"/>
    <w:rsid w:val="004B63FF"/>
    <w:rsid w:val="004B64BD"/>
    <w:rsid w:val="004C5278"/>
    <w:rsid w:val="004C73BD"/>
    <w:rsid w:val="004C7D61"/>
    <w:rsid w:val="004D385B"/>
    <w:rsid w:val="004D6957"/>
    <w:rsid w:val="004D7682"/>
    <w:rsid w:val="004E032F"/>
    <w:rsid w:val="004F3C27"/>
    <w:rsid w:val="005051FB"/>
    <w:rsid w:val="005129FF"/>
    <w:rsid w:val="00513050"/>
    <w:rsid w:val="00526331"/>
    <w:rsid w:val="00540F4E"/>
    <w:rsid w:val="00544C92"/>
    <w:rsid w:val="00546455"/>
    <w:rsid w:val="005536D2"/>
    <w:rsid w:val="00553CF6"/>
    <w:rsid w:val="00556427"/>
    <w:rsid w:val="005611BB"/>
    <w:rsid w:val="00587228"/>
    <w:rsid w:val="00595732"/>
    <w:rsid w:val="005A5E8F"/>
    <w:rsid w:val="005B00A6"/>
    <w:rsid w:val="005B2FC5"/>
    <w:rsid w:val="005B4713"/>
    <w:rsid w:val="005B4C64"/>
    <w:rsid w:val="005B6198"/>
    <w:rsid w:val="005C1B7A"/>
    <w:rsid w:val="005C4979"/>
    <w:rsid w:val="005F251D"/>
    <w:rsid w:val="005F298F"/>
    <w:rsid w:val="006001F8"/>
    <w:rsid w:val="00610337"/>
    <w:rsid w:val="0061155F"/>
    <w:rsid w:val="006126A7"/>
    <w:rsid w:val="006139D7"/>
    <w:rsid w:val="0061416F"/>
    <w:rsid w:val="00635BD3"/>
    <w:rsid w:val="00646A76"/>
    <w:rsid w:val="00651666"/>
    <w:rsid w:val="00652428"/>
    <w:rsid w:val="00653692"/>
    <w:rsid w:val="00665492"/>
    <w:rsid w:val="00665AEC"/>
    <w:rsid w:val="006712B9"/>
    <w:rsid w:val="00674DBC"/>
    <w:rsid w:val="006759E4"/>
    <w:rsid w:val="0067713C"/>
    <w:rsid w:val="00680CD3"/>
    <w:rsid w:val="00682B33"/>
    <w:rsid w:val="00686A2E"/>
    <w:rsid w:val="00686EE6"/>
    <w:rsid w:val="0069026C"/>
    <w:rsid w:val="006A2824"/>
    <w:rsid w:val="006B4C7D"/>
    <w:rsid w:val="006B534D"/>
    <w:rsid w:val="006C0EF5"/>
    <w:rsid w:val="006D46FE"/>
    <w:rsid w:val="006D509F"/>
    <w:rsid w:val="006F3259"/>
    <w:rsid w:val="00701ADD"/>
    <w:rsid w:val="00707901"/>
    <w:rsid w:val="00707A89"/>
    <w:rsid w:val="00713BAD"/>
    <w:rsid w:val="007168D9"/>
    <w:rsid w:val="0072675D"/>
    <w:rsid w:val="00727807"/>
    <w:rsid w:val="00737AC7"/>
    <w:rsid w:val="00750E0B"/>
    <w:rsid w:val="007555C4"/>
    <w:rsid w:val="00763C0A"/>
    <w:rsid w:val="00776D34"/>
    <w:rsid w:val="007802B8"/>
    <w:rsid w:val="007844F6"/>
    <w:rsid w:val="007856DF"/>
    <w:rsid w:val="007A06E6"/>
    <w:rsid w:val="007A2D9F"/>
    <w:rsid w:val="007A352B"/>
    <w:rsid w:val="007A74A4"/>
    <w:rsid w:val="007C187D"/>
    <w:rsid w:val="007E2C99"/>
    <w:rsid w:val="007E6A6A"/>
    <w:rsid w:val="007F1542"/>
    <w:rsid w:val="007F4D61"/>
    <w:rsid w:val="008004A1"/>
    <w:rsid w:val="00802188"/>
    <w:rsid w:val="00805652"/>
    <w:rsid w:val="00807135"/>
    <w:rsid w:val="008144A5"/>
    <w:rsid w:val="0081663C"/>
    <w:rsid w:val="00816A75"/>
    <w:rsid w:val="00822BE0"/>
    <w:rsid w:val="00822CBC"/>
    <w:rsid w:val="00825971"/>
    <w:rsid w:val="00826D08"/>
    <w:rsid w:val="00826F2E"/>
    <w:rsid w:val="00831EEF"/>
    <w:rsid w:val="00832E0B"/>
    <w:rsid w:val="00832FE0"/>
    <w:rsid w:val="00846421"/>
    <w:rsid w:val="00853023"/>
    <w:rsid w:val="008547C1"/>
    <w:rsid w:val="00857029"/>
    <w:rsid w:val="00857AAC"/>
    <w:rsid w:val="00862723"/>
    <w:rsid w:val="008666CB"/>
    <w:rsid w:val="008849B9"/>
    <w:rsid w:val="00887CC1"/>
    <w:rsid w:val="00890198"/>
    <w:rsid w:val="008B068F"/>
    <w:rsid w:val="008D1600"/>
    <w:rsid w:val="008D23AD"/>
    <w:rsid w:val="008D2A37"/>
    <w:rsid w:val="008D2BF4"/>
    <w:rsid w:val="008E2E25"/>
    <w:rsid w:val="008E6A56"/>
    <w:rsid w:val="008F147A"/>
    <w:rsid w:val="008F2CC5"/>
    <w:rsid w:val="00902984"/>
    <w:rsid w:val="00906442"/>
    <w:rsid w:val="00925CE0"/>
    <w:rsid w:val="009342DA"/>
    <w:rsid w:val="009408A6"/>
    <w:rsid w:val="009429F8"/>
    <w:rsid w:val="00951906"/>
    <w:rsid w:val="00956C91"/>
    <w:rsid w:val="00960882"/>
    <w:rsid w:val="00972556"/>
    <w:rsid w:val="0098127A"/>
    <w:rsid w:val="0098525C"/>
    <w:rsid w:val="00996B80"/>
    <w:rsid w:val="009B29E9"/>
    <w:rsid w:val="009B504E"/>
    <w:rsid w:val="009C0FD4"/>
    <w:rsid w:val="009C4382"/>
    <w:rsid w:val="009C7D91"/>
    <w:rsid w:val="009D08B5"/>
    <w:rsid w:val="009D6CDE"/>
    <w:rsid w:val="009D6D82"/>
    <w:rsid w:val="009E2321"/>
    <w:rsid w:val="009E4A60"/>
    <w:rsid w:val="00A0665A"/>
    <w:rsid w:val="00A06D41"/>
    <w:rsid w:val="00A072CE"/>
    <w:rsid w:val="00A16458"/>
    <w:rsid w:val="00A17A18"/>
    <w:rsid w:val="00A21514"/>
    <w:rsid w:val="00A24039"/>
    <w:rsid w:val="00A2546C"/>
    <w:rsid w:val="00A25AC7"/>
    <w:rsid w:val="00A274E0"/>
    <w:rsid w:val="00A420A2"/>
    <w:rsid w:val="00A42540"/>
    <w:rsid w:val="00A50D55"/>
    <w:rsid w:val="00A5516F"/>
    <w:rsid w:val="00A6437F"/>
    <w:rsid w:val="00A65233"/>
    <w:rsid w:val="00A65F36"/>
    <w:rsid w:val="00A811A7"/>
    <w:rsid w:val="00A81274"/>
    <w:rsid w:val="00A87080"/>
    <w:rsid w:val="00A934AC"/>
    <w:rsid w:val="00A94623"/>
    <w:rsid w:val="00AA06BE"/>
    <w:rsid w:val="00AA1886"/>
    <w:rsid w:val="00AA5C3E"/>
    <w:rsid w:val="00AB5A9B"/>
    <w:rsid w:val="00AC219C"/>
    <w:rsid w:val="00AD05E9"/>
    <w:rsid w:val="00AE297F"/>
    <w:rsid w:val="00AF48DF"/>
    <w:rsid w:val="00AF4D78"/>
    <w:rsid w:val="00AF75AC"/>
    <w:rsid w:val="00AF788F"/>
    <w:rsid w:val="00B0180A"/>
    <w:rsid w:val="00B0611C"/>
    <w:rsid w:val="00B13F29"/>
    <w:rsid w:val="00B233B7"/>
    <w:rsid w:val="00B23979"/>
    <w:rsid w:val="00B32207"/>
    <w:rsid w:val="00B60FB7"/>
    <w:rsid w:val="00B65614"/>
    <w:rsid w:val="00B768BB"/>
    <w:rsid w:val="00B95D4E"/>
    <w:rsid w:val="00BA2579"/>
    <w:rsid w:val="00BA3C39"/>
    <w:rsid w:val="00BA4EB5"/>
    <w:rsid w:val="00BC1F11"/>
    <w:rsid w:val="00BC49DE"/>
    <w:rsid w:val="00BD7B8B"/>
    <w:rsid w:val="00C02E41"/>
    <w:rsid w:val="00C05BE7"/>
    <w:rsid w:val="00C06F99"/>
    <w:rsid w:val="00C1424F"/>
    <w:rsid w:val="00C1597C"/>
    <w:rsid w:val="00C16021"/>
    <w:rsid w:val="00C16924"/>
    <w:rsid w:val="00C20234"/>
    <w:rsid w:val="00C25D03"/>
    <w:rsid w:val="00C33727"/>
    <w:rsid w:val="00C377D2"/>
    <w:rsid w:val="00C4492D"/>
    <w:rsid w:val="00C47559"/>
    <w:rsid w:val="00C53929"/>
    <w:rsid w:val="00C54CB1"/>
    <w:rsid w:val="00C5710E"/>
    <w:rsid w:val="00C671AC"/>
    <w:rsid w:val="00C70AF0"/>
    <w:rsid w:val="00C7506C"/>
    <w:rsid w:val="00C7586E"/>
    <w:rsid w:val="00C772A5"/>
    <w:rsid w:val="00C80FC1"/>
    <w:rsid w:val="00C813C4"/>
    <w:rsid w:val="00C84018"/>
    <w:rsid w:val="00C90FFA"/>
    <w:rsid w:val="00CC3ED0"/>
    <w:rsid w:val="00CD3119"/>
    <w:rsid w:val="00CE2672"/>
    <w:rsid w:val="00CE26B8"/>
    <w:rsid w:val="00CE5D7C"/>
    <w:rsid w:val="00CF6237"/>
    <w:rsid w:val="00D068BD"/>
    <w:rsid w:val="00D17E25"/>
    <w:rsid w:val="00D467BD"/>
    <w:rsid w:val="00D53D1C"/>
    <w:rsid w:val="00D540DF"/>
    <w:rsid w:val="00D552E0"/>
    <w:rsid w:val="00D77E69"/>
    <w:rsid w:val="00D83E3F"/>
    <w:rsid w:val="00D83FD0"/>
    <w:rsid w:val="00D94B92"/>
    <w:rsid w:val="00D977A6"/>
    <w:rsid w:val="00DA2156"/>
    <w:rsid w:val="00DA429F"/>
    <w:rsid w:val="00DA65FE"/>
    <w:rsid w:val="00DA7107"/>
    <w:rsid w:val="00DB229C"/>
    <w:rsid w:val="00DB3406"/>
    <w:rsid w:val="00DB4909"/>
    <w:rsid w:val="00DC1731"/>
    <w:rsid w:val="00DD13C0"/>
    <w:rsid w:val="00DD52E0"/>
    <w:rsid w:val="00DE586B"/>
    <w:rsid w:val="00DF3496"/>
    <w:rsid w:val="00DF402F"/>
    <w:rsid w:val="00DF5EC6"/>
    <w:rsid w:val="00E021E4"/>
    <w:rsid w:val="00E07915"/>
    <w:rsid w:val="00E3552C"/>
    <w:rsid w:val="00E36868"/>
    <w:rsid w:val="00E3700D"/>
    <w:rsid w:val="00E372F9"/>
    <w:rsid w:val="00E40694"/>
    <w:rsid w:val="00E41676"/>
    <w:rsid w:val="00E44039"/>
    <w:rsid w:val="00E50646"/>
    <w:rsid w:val="00E51F76"/>
    <w:rsid w:val="00E7211A"/>
    <w:rsid w:val="00E73B61"/>
    <w:rsid w:val="00E76C59"/>
    <w:rsid w:val="00E77781"/>
    <w:rsid w:val="00EA777D"/>
    <w:rsid w:val="00EB280E"/>
    <w:rsid w:val="00EB4220"/>
    <w:rsid w:val="00EC26E6"/>
    <w:rsid w:val="00ED186C"/>
    <w:rsid w:val="00ED3419"/>
    <w:rsid w:val="00EE38BD"/>
    <w:rsid w:val="00F114E7"/>
    <w:rsid w:val="00F144D4"/>
    <w:rsid w:val="00F37592"/>
    <w:rsid w:val="00F44627"/>
    <w:rsid w:val="00F4473E"/>
    <w:rsid w:val="00F572B1"/>
    <w:rsid w:val="00F576FB"/>
    <w:rsid w:val="00F71169"/>
    <w:rsid w:val="00F7255D"/>
    <w:rsid w:val="00F72DC8"/>
    <w:rsid w:val="00F76E3F"/>
    <w:rsid w:val="00F776EF"/>
    <w:rsid w:val="00F81EFC"/>
    <w:rsid w:val="00F87789"/>
    <w:rsid w:val="00F96937"/>
    <w:rsid w:val="00FA5107"/>
    <w:rsid w:val="00FB293A"/>
    <w:rsid w:val="00FB6A9E"/>
    <w:rsid w:val="00FC4969"/>
    <w:rsid w:val="00FC63D8"/>
    <w:rsid w:val="00FD7A36"/>
    <w:rsid w:val="00FE0B80"/>
    <w:rsid w:val="00FE29C5"/>
    <w:rsid w:val="00FE6BEA"/>
    <w:rsid w:val="00FF4A8A"/>
    <w:rsid w:val="00FF5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BCFB70"/>
  <w15:chartTrackingRefBased/>
  <w15:docId w15:val="{49449FB4-BE98-452D-BCD7-ED0784C2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6114"/>
    <w:rPr>
      <w:sz w:val="16"/>
      <w:szCs w:val="16"/>
    </w:rPr>
  </w:style>
  <w:style w:type="paragraph" w:styleId="CommentText">
    <w:name w:val="annotation text"/>
    <w:basedOn w:val="Normal"/>
    <w:link w:val="CommentTextChar"/>
    <w:uiPriority w:val="99"/>
    <w:semiHidden/>
    <w:unhideWhenUsed/>
    <w:rsid w:val="00086114"/>
    <w:pPr>
      <w:spacing w:line="240" w:lineRule="auto"/>
    </w:pPr>
    <w:rPr>
      <w:sz w:val="20"/>
      <w:szCs w:val="20"/>
    </w:rPr>
  </w:style>
  <w:style w:type="character" w:customStyle="1" w:styleId="CommentTextChar">
    <w:name w:val="Comment Text Char"/>
    <w:basedOn w:val="DefaultParagraphFont"/>
    <w:link w:val="CommentText"/>
    <w:uiPriority w:val="99"/>
    <w:semiHidden/>
    <w:rsid w:val="00086114"/>
    <w:rPr>
      <w:sz w:val="20"/>
      <w:szCs w:val="20"/>
    </w:rPr>
  </w:style>
  <w:style w:type="paragraph" w:styleId="CommentSubject">
    <w:name w:val="annotation subject"/>
    <w:basedOn w:val="CommentText"/>
    <w:next w:val="CommentText"/>
    <w:link w:val="CommentSubjectChar"/>
    <w:uiPriority w:val="99"/>
    <w:semiHidden/>
    <w:unhideWhenUsed/>
    <w:rsid w:val="00086114"/>
    <w:rPr>
      <w:b/>
      <w:bCs/>
    </w:rPr>
  </w:style>
  <w:style w:type="character" w:customStyle="1" w:styleId="CommentSubjectChar">
    <w:name w:val="Comment Subject Char"/>
    <w:basedOn w:val="CommentTextChar"/>
    <w:link w:val="CommentSubject"/>
    <w:uiPriority w:val="99"/>
    <w:semiHidden/>
    <w:rsid w:val="00086114"/>
    <w:rPr>
      <w:b/>
      <w:bCs/>
      <w:sz w:val="20"/>
      <w:szCs w:val="20"/>
    </w:rPr>
  </w:style>
  <w:style w:type="paragraph" w:styleId="BalloonText">
    <w:name w:val="Balloon Text"/>
    <w:basedOn w:val="Normal"/>
    <w:link w:val="BalloonTextChar"/>
    <w:uiPriority w:val="99"/>
    <w:semiHidden/>
    <w:unhideWhenUsed/>
    <w:rsid w:val="00086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114"/>
    <w:rPr>
      <w:rFonts w:ascii="Segoe UI" w:hAnsi="Segoe UI" w:cs="Segoe UI"/>
      <w:sz w:val="18"/>
      <w:szCs w:val="18"/>
    </w:rPr>
  </w:style>
  <w:style w:type="paragraph" w:styleId="ListParagraph">
    <w:name w:val="List Paragraph"/>
    <w:basedOn w:val="Normal"/>
    <w:uiPriority w:val="34"/>
    <w:qFormat/>
    <w:rsid w:val="0069026C"/>
    <w:pPr>
      <w:ind w:left="720"/>
      <w:contextualSpacing/>
    </w:pPr>
  </w:style>
  <w:style w:type="paragraph" w:styleId="Header">
    <w:name w:val="header"/>
    <w:basedOn w:val="Normal"/>
    <w:link w:val="HeaderChar"/>
    <w:uiPriority w:val="99"/>
    <w:unhideWhenUsed/>
    <w:rsid w:val="00750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E0B"/>
  </w:style>
  <w:style w:type="paragraph" w:styleId="Footer">
    <w:name w:val="footer"/>
    <w:basedOn w:val="Normal"/>
    <w:link w:val="FooterChar"/>
    <w:uiPriority w:val="99"/>
    <w:unhideWhenUsed/>
    <w:rsid w:val="00750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E0B"/>
  </w:style>
  <w:style w:type="paragraph" w:customStyle="1" w:styleId="Body">
    <w:name w:val="Body"/>
    <w:rsid w:val="00CC3ED0"/>
    <w:pPr>
      <w:pBdr>
        <w:top w:val="nil"/>
        <w:left w:val="nil"/>
        <w:bottom w:val="nil"/>
        <w:right w:val="nil"/>
        <w:between w:val="nil"/>
        <w:bar w:val="nil"/>
      </w:pBdr>
      <w:spacing w:after="200" w:line="276" w:lineRule="auto"/>
    </w:pPr>
    <w:rPr>
      <w:rFonts w:ascii="Aptos" w:eastAsia="Aptos" w:hAnsi="Aptos" w:cs="Aptos"/>
      <w:color w:val="000000"/>
      <w:u w:color="000000"/>
      <w:bdr w:val="nil"/>
      <w:lang w:eastAsia="en-GB"/>
    </w:rPr>
  </w:style>
  <w:style w:type="table" w:styleId="TableGrid">
    <w:name w:val="Table Grid"/>
    <w:basedOn w:val="TableNormal"/>
    <w:uiPriority w:val="39"/>
    <w:rsid w:val="002F1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2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109902F5C708478C18A23434CDF62D" ma:contentTypeVersion="4" ma:contentTypeDescription="Create a new document." ma:contentTypeScope="" ma:versionID="fa86da8196ffd420561816f7f580133e">
  <xsd:schema xmlns:xsd="http://www.w3.org/2001/XMLSchema" xmlns:xs="http://www.w3.org/2001/XMLSchema" xmlns:p="http://schemas.microsoft.com/office/2006/metadata/properties" xmlns:ns3="f7d5de9c-256d-46c0-955d-9605b6f7816f" targetNamespace="http://schemas.microsoft.com/office/2006/metadata/properties" ma:root="true" ma:fieldsID="8b6a1b289018aa8646aec775753ea881" ns3:_="">
    <xsd:import namespace="f7d5de9c-256d-46c0-955d-9605b6f7816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5de9c-256d-46c0-955d-9605b6f78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33E56-1922-4535-951B-9D9592710F52}">
  <ds:schemaRefs>
    <ds:schemaRef ds:uri="http://schemas.microsoft.com/sharepoint/v3/contenttype/forms"/>
  </ds:schemaRefs>
</ds:datastoreItem>
</file>

<file path=customXml/itemProps2.xml><?xml version="1.0" encoding="utf-8"?>
<ds:datastoreItem xmlns:ds="http://schemas.openxmlformats.org/officeDocument/2006/customXml" ds:itemID="{4203659C-CABC-4DAC-9E9A-3380F6DA4A35}">
  <ds:schemaRefs>
    <ds:schemaRef ds:uri="http://purl.org/dc/dcmitype/"/>
    <ds:schemaRef ds:uri="http://purl.org/dc/terms/"/>
    <ds:schemaRef ds:uri="f7d5de9c-256d-46c0-955d-9605b6f7816f"/>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06D0049-72F4-4D7F-A069-8A82983EFB04}">
  <ds:schemaRefs>
    <ds:schemaRef ds:uri="http://schemas.openxmlformats.org/officeDocument/2006/bibliography"/>
  </ds:schemaRefs>
</ds:datastoreItem>
</file>

<file path=customXml/itemProps4.xml><?xml version="1.0" encoding="utf-8"?>
<ds:datastoreItem xmlns:ds="http://schemas.openxmlformats.org/officeDocument/2006/customXml" ds:itemID="{8F71291F-5857-4A68-B7E2-A5F6A963D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5de9c-256d-46c0-955d-9605b6f78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Hamilton</dc:creator>
  <cp:keywords/>
  <dc:description/>
  <cp:lastModifiedBy>Billy</cp:lastModifiedBy>
  <cp:revision>3</cp:revision>
  <cp:lastPrinted>2025-02-05T15:49:00Z</cp:lastPrinted>
  <dcterms:created xsi:type="dcterms:W3CDTF">2025-02-14T12:00:00Z</dcterms:created>
  <dcterms:modified xsi:type="dcterms:W3CDTF">2025-02-14T12:01:00Z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0x010100E7109902F5C708478C18A23434CDF62D</vt:lpwstr>
  </property>
</Properties>
</file>