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0C42" w14:textId="77777777" w:rsidR="00BA79DD" w:rsidRPr="00036B23" w:rsidRDefault="00BA79DD" w:rsidP="00BA79DD">
      <w:pPr>
        <w:rPr>
          <w:rFonts w:cstheme="minorHAnsi"/>
          <w:b/>
          <w:bCs/>
          <w:sz w:val="24"/>
          <w:szCs w:val="24"/>
        </w:rPr>
      </w:pPr>
      <w:r w:rsidRPr="00036B23">
        <w:rPr>
          <w:rFonts w:cstheme="minorHAnsi"/>
          <w:b/>
          <w:bCs/>
          <w:sz w:val="24"/>
          <w:szCs w:val="24"/>
        </w:rPr>
        <w:t>Craigowen Housing Association</w:t>
      </w:r>
    </w:p>
    <w:p w14:paraId="4C0219AA" w14:textId="77777777" w:rsidR="00BA79DD" w:rsidRPr="00036B23" w:rsidRDefault="00BA79DD" w:rsidP="00BA79DD">
      <w:pPr>
        <w:rPr>
          <w:rFonts w:cstheme="minorHAnsi"/>
          <w:b/>
          <w:bCs/>
          <w:sz w:val="24"/>
          <w:szCs w:val="24"/>
        </w:rPr>
      </w:pPr>
      <w:r w:rsidRPr="00036B23">
        <w:rPr>
          <w:rFonts w:cstheme="minorHAnsi"/>
          <w:b/>
          <w:bCs/>
          <w:sz w:val="24"/>
          <w:szCs w:val="24"/>
        </w:rPr>
        <w:t>Finance, Audit &amp; Risk Committee</w:t>
      </w:r>
      <w:r w:rsidR="00C32987">
        <w:rPr>
          <w:rFonts w:cstheme="minorHAnsi"/>
          <w:b/>
          <w:bCs/>
          <w:sz w:val="24"/>
          <w:szCs w:val="24"/>
        </w:rPr>
        <w:t xml:space="preserve"> (FARC)</w:t>
      </w:r>
    </w:p>
    <w:p w14:paraId="079F78DC" w14:textId="77777777" w:rsidR="00BA79DD" w:rsidRPr="00036B23" w:rsidRDefault="00BA79DD" w:rsidP="00BA79DD">
      <w:pPr>
        <w:rPr>
          <w:rFonts w:cstheme="minorHAnsi"/>
          <w:b/>
          <w:bCs/>
          <w:sz w:val="24"/>
          <w:szCs w:val="24"/>
        </w:rPr>
      </w:pPr>
      <w:r w:rsidRPr="00036B23">
        <w:rPr>
          <w:rFonts w:cstheme="minorHAnsi"/>
          <w:b/>
          <w:bCs/>
          <w:sz w:val="24"/>
          <w:szCs w:val="24"/>
        </w:rPr>
        <w:t>Risk Management Process Review</w:t>
      </w:r>
    </w:p>
    <w:p w14:paraId="0BEC4B32" w14:textId="77777777" w:rsidR="00BA79DD" w:rsidRPr="00036B23" w:rsidRDefault="00BA79DD" w:rsidP="00BA79DD">
      <w:pPr>
        <w:rPr>
          <w:rFonts w:cstheme="minorHAnsi"/>
          <w:b/>
          <w:bCs/>
          <w:sz w:val="24"/>
          <w:szCs w:val="24"/>
        </w:rPr>
      </w:pPr>
    </w:p>
    <w:p w14:paraId="030D6448" w14:textId="77777777" w:rsidR="00036B23" w:rsidRPr="00036B23" w:rsidRDefault="00036B23" w:rsidP="00BA79DD">
      <w:pPr>
        <w:rPr>
          <w:rFonts w:cstheme="minorHAnsi"/>
          <w:b/>
          <w:sz w:val="24"/>
          <w:szCs w:val="24"/>
        </w:rPr>
      </w:pPr>
      <w:r w:rsidRPr="00036B23">
        <w:rPr>
          <w:rFonts w:cstheme="minorHAnsi"/>
          <w:b/>
          <w:sz w:val="24"/>
          <w:szCs w:val="24"/>
        </w:rPr>
        <w:t>Background</w:t>
      </w:r>
    </w:p>
    <w:p w14:paraId="33CCCA97" w14:textId="77777777" w:rsidR="00BA79DD" w:rsidRPr="00036B23" w:rsidRDefault="00BA79DD" w:rsidP="00BA79DD">
      <w:pPr>
        <w:rPr>
          <w:rFonts w:cstheme="minorHAnsi"/>
          <w:sz w:val="24"/>
          <w:szCs w:val="24"/>
        </w:rPr>
      </w:pPr>
      <w:r w:rsidRPr="00036B23">
        <w:rPr>
          <w:rFonts w:cstheme="minorHAnsi"/>
          <w:sz w:val="24"/>
          <w:szCs w:val="24"/>
        </w:rPr>
        <w:t xml:space="preserve">Following the Risk Management training undertaken by </w:t>
      </w:r>
      <w:r w:rsidR="00036B23" w:rsidRPr="00036B23">
        <w:rPr>
          <w:rFonts w:cstheme="minorHAnsi"/>
          <w:sz w:val="24"/>
          <w:szCs w:val="24"/>
        </w:rPr>
        <w:t xml:space="preserve">members of the </w:t>
      </w:r>
      <w:r w:rsidRPr="00036B23">
        <w:rPr>
          <w:rFonts w:cstheme="minorHAnsi"/>
          <w:sz w:val="24"/>
          <w:szCs w:val="24"/>
        </w:rPr>
        <w:t xml:space="preserve">Board in November 24, FARC agreed to </w:t>
      </w:r>
      <w:r w:rsidR="00036B23" w:rsidRPr="00036B23">
        <w:rPr>
          <w:rFonts w:cstheme="minorHAnsi"/>
          <w:sz w:val="24"/>
          <w:szCs w:val="24"/>
        </w:rPr>
        <w:t xml:space="preserve">undertake </w:t>
      </w:r>
      <w:r w:rsidRPr="00036B23">
        <w:rPr>
          <w:rFonts w:cstheme="minorHAnsi"/>
          <w:sz w:val="24"/>
          <w:szCs w:val="24"/>
        </w:rPr>
        <w:t xml:space="preserve">a review of the Association’s </w:t>
      </w:r>
      <w:r w:rsidR="00036B23" w:rsidRPr="00036B23">
        <w:rPr>
          <w:rFonts w:cstheme="minorHAnsi"/>
          <w:sz w:val="24"/>
          <w:szCs w:val="24"/>
        </w:rPr>
        <w:t>approach to risk management including the design and content of the current register.</w:t>
      </w:r>
    </w:p>
    <w:p w14:paraId="5284D1AE" w14:textId="089A27C8" w:rsidR="00BA79DD" w:rsidRPr="00036B23" w:rsidRDefault="004F24C4" w:rsidP="00BA79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the FARC meeting on 12 February the members of the committee considered the approach and while there </w:t>
      </w:r>
      <w:r w:rsidR="00BB2E90">
        <w:rPr>
          <w:rFonts w:cstheme="minorHAnsi"/>
          <w:sz w:val="24"/>
          <w:szCs w:val="24"/>
        </w:rPr>
        <w:t>are some changes</w:t>
      </w:r>
      <w:r w:rsidR="00BA79DD" w:rsidRPr="00036B23">
        <w:rPr>
          <w:rFonts w:cstheme="minorHAnsi"/>
          <w:sz w:val="24"/>
          <w:szCs w:val="24"/>
        </w:rPr>
        <w:t xml:space="preserve"> </w:t>
      </w:r>
      <w:r w:rsidR="00BB2E90">
        <w:rPr>
          <w:rFonts w:cstheme="minorHAnsi"/>
          <w:sz w:val="24"/>
          <w:szCs w:val="24"/>
        </w:rPr>
        <w:t>needed to</w:t>
      </w:r>
      <w:r w:rsidR="00BA79DD" w:rsidRPr="00036B23">
        <w:rPr>
          <w:rFonts w:cstheme="minorHAnsi"/>
          <w:sz w:val="24"/>
          <w:szCs w:val="24"/>
        </w:rPr>
        <w:t xml:space="preserve"> the content, </w:t>
      </w:r>
      <w:r>
        <w:rPr>
          <w:rFonts w:cstheme="minorHAnsi"/>
          <w:sz w:val="24"/>
          <w:szCs w:val="24"/>
        </w:rPr>
        <w:t>the committee felt the current format works fo</w:t>
      </w:r>
      <w:r w:rsidR="00C32987">
        <w:rPr>
          <w:rFonts w:cstheme="minorHAnsi"/>
          <w:sz w:val="24"/>
          <w:szCs w:val="24"/>
        </w:rPr>
        <w:t>r CHA and agreed to propose to B</w:t>
      </w:r>
      <w:r>
        <w:rPr>
          <w:rFonts w:cstheme="minorHAnsi"/>
          <w:sz w:val="24"/>
          <w:szCs w:val="24"/>
        </w:rPr>
        <w:t xml:space="preserve">oard that we continue with </w:t>
      </w:r>
      <w:r w:rsidR="00BA79DD" w:rsidRPr="00036B23">
        <w:rPr>
          <w:rFonts w:cstheme="minorHAnsi"/>
          <w:sz w:val="24"/>
          <w:szCs w:val="24"/>
        </w:rPr>
        <w:t>this format, with some minor tweaks</w:t>
      </w:r>
      <w:r w:rsidR="004D085D">
        <w:rPr>
          <w:rFonts w:cstheme="minorHAnsi"/>
          <w:sz w:val="24"/>
          <w:szCs w:val="24"/>
        </w:rPr>
        <w:t xml:space="preserve"> in</w:t>
      </w:r>
      <w:r>
        <w:rPr>
          <w:rFonts w:cstheme="minorHAnsi"/>
          <w:sz w:val="24"/>
          <w:szCs w:val="24"/>
        </w:rPr>
        <w:t xml:space="preserve"> both the content and process</w:t>
      </w:r>
      <w:r w:rsidR="00BA79DD" w:rsidRPr="00036B23">
        <w:rPr>
          <w:rFonts w:cstheme="minorHAnsi"/>
          <w:sz w:val="24"/>
          <w:szCs w:val="24"/>
        </w:rPr>
        <w:t>.</w:t>
      </w:r>
    </w:p>
    <w:p w14:paraId="4C6CF459" w14:textId="77777777" w:rsidR="00036B23" w:rsidRDefault="00036B23" w:rsidP="00BA79DD">
      <w:pPr>
        <w:rPr>
          <w:rFonts w:cstheme="minorHAnsi"/>
          <w:sz w:val="24"/>
          <w:szCs w:val="24"/>
        </w:rPr>
      </w:pPr>
    </w:p>
    <w:p w14:paraId="0AE6E901" w14:textId="77777777" w:rsidR="00036B23" w:rsidRPr="00036B23" w:rsidRDefault="00036B23" w:rsidP="00BA79DD">
      <w:pPr>
        <w:rPr>
          <w:rFonts w:cstheme="minorHAnsi"/>
          <w:b/>
          <w:sz w:val="24"/>
          <w:szCs w:val="24"/>
        </w:rPr>
      </w:pPr>
      <w:r w:rsidRPr="00036B23">
        <w:rPr>
          <w:rFonts w:cstheme="minorHAnsi"/>
          <w:b/>
          <w:sz w:val="24"/>
          <w:szCs w:val="24"/>
        </w:rPr>
        <w:t>Approach</w:t>
      </w:r>
    </w:p>
    <w:p w14:paraId="578589B4" w14:textId="77777777" w:rsidR="00036B23" w:rsidRDefault="00537305" w:rsidP="00BA79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is important for the good governance of the </w:t>
      </w:r>
      <w:r w:rsidR="004F24C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ssociation that the risk register</w:t>
      </w:r>
      <w:r w:rsidR="00E14C00">
        <w:rPr>
          <w:rFonts w:cstheme="minorHAnsi"/>
          <w:sz w:val="24"/>
          <w:szCs w:val="24"/>
        </w:rPr>
        <w:t xml:space="preserve"> is a dynami</w:t>
      </w:r>
      <w:r w:rsidR="00BB2E90">
        <w:rPr>
          <w:rFonts w:cstheme="minorHAnsi"/>
          <w:sz w:val="24"/>
          <w:szCs w:val="24"/>
        </w:rPr>
        <w:t>c</w:t>
      </w:r>
      <w:r w:rsidR="00E14C00">
        <w:rPr>
          <w:rFonts w:cstheme="minorHAnsi"/>
          <w:sz w:val="24"/>
          <w:szCs w:val="24"/>
        </w:rPr>
        <w:t xml:space="preserve">, living document, but also that it is manageable.  In the last year a number of the risks identified previously have moved to green and </w:t>
      </w:r>
      <w:r w:rsidR="00BB2E90">
        <w:rPr>
          <w:rFonts w:cstheme="minorHAnsi"/>
          <w:sz w:val="24"/>
          <w:szCs w:val="24"/>
        </w:rPr>
        <w:t>c</w:t>
      </w:r>
      <w:r w:rsidR="00F528A8">
        <w:rPr>
          <w:rFonts w:cstheme="minorHAnsi"/>
          <w:sz w:val="24"/>
          <w:szCs w:val="24"/>
        </w:rPr>
        <w:t xml:space="preserve">ould </w:t>
      </w:r>
      <w:r w:rsidR="00BB2E90">
        <w:rPr>
          <w:rFonts w:cstheme="minorHAnsi"/>
          <w:sz w:val="24"/>
          <w:szCs w:val="24"/>
        </w:rPr>
        <w:t>be removed from the R</w:t>
      </w:r>
      <w:r w:rsidR="00E14C00">
        <w:rPr>
          <w:rFonts w:cstheme="minorHAnsi"/>
          <w:sz w:val="24"/>
          <w:szCs w:val="24"/>
        </w:rPr>
        <w:t xml:space="preserve">isk </w:t>
      </w:r>
      <w:r w:rsidR="00BB2E90">
        <w:rPr>
          <w:rFonts w:cstheme="minorHAnsi"/>
          <w:sz w:val="24"/>
          <w:szCs w:val="24"/>
        </w:rPr>
        <w:t>R</w:t>
      </w:r>
      <w:r w:rsidR="00E14C00">
        <w:rPr>
          <w:rFonts w:cstheme="minorHAnsi"/>
          <w:sz w:val="24"/>
          <w:szCs w:val="24"/>
        </w:rPr>
        <w:t>egister.  However</w:t>
      </w:r>
      <w:r w:rsidR="00BB2E90">
        <w:rPr>
          <w:rFonts w:cstheme="minorHAnsi"/>
          <w:sz w:val="24"/>
          <w:szCs w:val="24"/>
        </w:rPr>
        <w:t>,</w:t>
      </w:r>
      <w:r w:rsidR="00E14C00">
        <w:rPr>
          <w:rFonts w:cstheme="minorHAnsi"/>
          <w:sz w:val="24"/>
          <w:szCs w:val="24"/>
        </w:rPr>
        <w:t xml:space="preserve"> some of these </w:t>
      </w:r>
      <w:r w:rsidR="00BB2E90">
        <w:rPr>
          <w:rFonts w:cstheme="minorHAnsi"/>
          <w:sz w:val="24"/>
          <w:szCs w:val="24"/>
        </w:rPr>
        <w:t xml:space="preserve">possibly </w:t>
      </w:r>
      <w:r w:rsidR="00E14C00">
        <w:rPr>
          <w:rFonts w:cstheme="minorHAnsi"/>
          <w:sz w:val="24"/>
          <w:szCs w:val="24"/>
        </w:rPr>
        <w:t>have the seed</w:t>
      </w:r>
      <w:r w:rsidR="00BB2E90">
        <w:rPr>
          <w:rFonts w:cstheme="minorHAnsi"/>
          <w:sz w:val="24"/>
          <w:szCs w:val="24"/>
        </w:rPr>
        <w:t>s</w:t>
      </w:r>
      <w:r w:rsidR="00A57441">
        <w:rPr>
          <w:rFonts w:cstheme="minorHAnsi"/>
          <w:sz w:val="24"/>
          <w:szCs w:val="24"/>
        </w:rPr>
        <w:t xml:space="preserve"> </w:t>
      </w:r>
      <w:r w:rsidR="00E14C00">
        <w:rPr>
          <w:rFonts w:cstheme="minorHAnsi"/>
          <w:sz w:val="24"/>
          <w:szCs w:val="24"/>
        </w:rPr>
        <w:t>of future risks and therefore need to be monitore</w:t>
      </w:r>
      <w:r w:rsidR="00BB2E90">
        <w:rPr>
          <w:rFonts w:cstheme="minorHAnsi"/>
          <w:sz w:val="24"/>
          <w:szCs w:val="24"/>
        </w:rPr>
        <w:t>d</w:t>
      </w:r>
      <w:r w:rsidR="00E14C00">
        <w:rPr>
          <w:rFonts w:cstheme="minorHAnsi"/>
          <w:sz w:val="24"/>
          <w:szCs w:val="24"/>
        </w:rPr>
        <w:t xml:space="preserve"> in some form.</w:t>
      </w:r>
      <w:r w:rsidR="00A57441">
        <w:rPr>
          <w:rFonts w:cstheme="minorHAnsi"/>
          <w:sz w:val="24"/>
          <w:szCs w:val="24"/>
        </w:rPr>
        <w:t xml:space="preserve">  For example</w:t>
      </w:r>
      <w:r w:rsidR="00BB2E90">
        <w:rPr>
          <w:rFonts w:cstheme="minorHAnsi"/>
          <w:sz w:val="24"/>
          <w:szCs w:val="24"/>
        </w:rPr>
        <w:t>,</w:t>
      </w:r>
      <w:r w:rsidR="00A57441">
        <w:rPr>
          <w:rFonts w:cstheme="minorHAnsi"/>
          <w:sz w:val="24"/>
          <w:szCs w:val="24"/>
        </w:rPr>
        <w:t xml:space="preserve"> ou</w:t>
      </w:r>
      <w:r w:rsidR="00BB2E90">
        <w:rPr>
          <w:rFonts w:cstheme="minorHAnsi"/>
          <w:sz w:val="24"/>
          <w:szCs w:val="24"/>
        </w:rPr>
        <w:t>r</w:t>
      </w:r>
      <w:r w:rsidR="00A57441">
        <w:rPr>
          <w:rFonts w:cstheme="minorHAnsi"/>
          <w:sz w:val="24"/>
          <w:szCs w:val="24"/>
        </w:rPr>
        <w:t xml:space="preserve"> staffing levels are optimum at the moment and Board Membership is quite stable – </w:t>
      </w:r>
      <w:r w:rsidR="00C32987">
        <w:rPr>
          <w:rFonts w:cstheme="minorHAnsi"/>
          <w:sz w:val="24"/>
          <w:szCs w:val="24"/>
        </w:rPr>
        <w:t xml:space="preserve">however </w:t>
      </w:r>
      <w:r w:rsidR="004F24C4">
        <w:rPr>
          <w:rFonts w:cstheme="minorHAnsi"/>
          <w:sz w:val="24"/>
          <w:szCs w:val="24"/>
        </w:rPr>
        <w:t xml:space="preserve">these are both issues that need to be kept under review and should the position change </w:t>
      </w:r>
      <w:r w:rsidR="00A57441">
        <w:rPr>
          <w:rFonts w:cstheme="minorHAnsi"/>
          <w:sz w:val="24"/>
          <w:szCs w:val="24"/>
        </w:rPr>
        <w:t xml:space="preserve">significantly they </w:t>
      </w:r>
      <w:r w:rsidR="00BB2E90">
        <w:rPr>
          <w:rFonts w:cstheme="minorHAnsi"/>
          <w:sz w:val="24"/>
          <w:szCs w:val="24"/>
        </w:rPr>
        <w:t xml:space="preserve">would be </w:t>
      </w:r>
      <w:r w:rsidR="00A57441">
        <w:rPr>
          <w:rFonts w:cstheme="minorHAnsi"/>
          <w:sz w:val="24"/>
          <w:szCs w:val="24"/>
        </w:rPr>
        <w:t>escalated to the risk register as required.</w:t>
      </w:r>
    </w:p>
    <w:p w14:paraId="39009D07" w14:textId="77777777" w:rsidR="00E14C00" w:rsidRDefault="00E14C00" w:rsidP="00BA79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order to manage th</w:t>
      </w:r>
      <w:r w:rsidR="00BB2E9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="00BB2E90">
        <w:rPr>
          <w:rFonts w:cstheme="minorHAnsi"/>
          <w:sz w:val="24"/>
          <w:szCs w:val="24"/>
        </w:rPr>
        <w:t xml:space="preserve">potential </w:t>
      </w:r>
      <w:r>
        <w:rPr>
          <w:rFonts w:cstheme="minorHAnsi"/>
          <w:sz w:val="24"/>
          <w:szCs w:val="24"/>
        </w:rPr>
        <w:t xml:space="preserve">impacts on the </w:t>
      </w:r>
      <w:r w:rsidR="004F24C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ssociation </w:t>
      </w:r>
      <w:r w:rsidR="004F24C4">
        <w:rPr>
          <w:rFonts w:cstheme="minorHAnsi"/>
          <w:sz w:val="24"/>
          <w:szCs w:val="24"/>
        </w:rPr>
        <w:t xml:space="preserve">the following </w:t>
      </w:r>
      <w:r>
        <w:rPr>
          <w:rFonts w:cstheme="minorHAnsi"/>
          <w:sz w:val="24"/>
          <w:szCs w:val="24"/>
        </w:rPr>
        <w:t>approach</w:t>
      </w:r>
      <w:r w:rsidR="004F24C4">
        <w:rPr>
          <w:rFonts w:cstheme="minorHAnsi"/>
          <w:sz w:val="24"/>
          <w:szCs w:val="24"/>
        </w:rPr>
        <w:t xml:space="preserve"> is suggested</w:t>
      </w:r>
      <w:r>
        <w:rPr>
          <w:rFonts w:cstheme="minorHAnsi"/>
          <w:sz w:val="24"/>
          <w:szCs w:val="24"/>
        </w:rPr>
        <w:t>:</w:t>
      </w:r>
      <w:r w:rsidR="00F528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</w:t>
      </w:r>
    </w:p>
    <w:p w14:paraId="6794D8D4" w14:textId="77777777" w:rsidR="00E14C00" w:rsidRDefault="00E14C00" w:rsidP="00C3298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Introduction of an Issues Log – this document would be managed by FARC and </w:t>
      </w:r>
      <w:r w:rsidR="00A8766A">
        <w:rPr>
          <w:rFonts w:cstheme="minorHAnsi"/>
          <w:sz w:val="24"/>
          <w:szCs w:val="24"/>
        </w:rPr>
        <w:t>will include d</w:t>
      </w:r>
      <w:r w:rsidR="009A54A4">
        <w:rPr>
          <w:rFonts w:cstheme="minorHAnsi"/>
          <w:sz w:val="24"/>
          <w:szCs w:val="24"/>
        </w:rPr>
        <w:t xml:space="preserve">e-escalated risks </w:t>
      </w:r>
      <w:r w:rsidR="00A8766A">
        <w:rPr>
          <w:rFonts w:cstheme="minorHAnsi"/>
          <w:sz w:val="24"/>
          <w:szCs w:val="24"/>
        </w:rPr>
        <w:t>and other issues;</w:t>
      </w:r>
    </w:p>
    <w:p w14:paraId="544F1B33" w14:textId="77777777" w:rsidR="009A54A4" w:rsidRDefault="009A54A4" w:rsidP="00C3298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other sub committees may have issues or risks that </w:t>
      </w:r>
      <w:r w:rsidR="00A8766A">
        <w:rPr>
          <w:rFonts w:cstheme="minorHAnsi"/>
          <w:sz w:val="24"/>
          <w:szCs w:val="24"/>
        </w:rPr>
        <w:t xml:space="preserve">should </w:t>
      </w:r>
      <w:r>
        <w:rPr>
          <w:rFonts w:cstheme="minorHAnsi"/>
          <w:sz w:val="24"/>
          <w:szCs w:val="24"/>
        </w:rPr>
        <w:t>be shared with FA</w:t>
      </w:r>
      <w:r w:rsidR="00A8766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C and added to Issues Log or Risk Register</w:t>
      </w:r>
      <w:r w:rsidR="00C32987">
        <w:rPr>
          <w:rFonts w:cstheme="minorHAnsi"/>
          <w:sz w:val="24"/>
          <w:szCs w:val="24"/>
        </w:rPr>
        <w:t>, as appropriate</w:t>
      </w:r>
      <w:r w:rsidR="00A8766A">
        <w:rPr>
          <w:rFonts w:cstheme="minorHAnsi"/>
          <w:sz w:val="24"/>
          <w:szCs w:val="24"/>
        </w:rPr>
        <w:t>;</w:t>
      </w:r>
    </w:p>
    <w:p w14:paraId="79D359BA" w14:textId="77777777" w:rsidR="00A8766A" w:rsidRDefault="009A54A4" w:rsidP="00C3298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Risk Register will be presented to the Board on a </w:t>
      </w:r>
      <w:r w:rsidRPr="004F24C4">
        <w:rPr>
          <w:rFonts w:cstheme="minorHAnsi"/>
          <w:b/>
          <w:sz w:val="24"/>
          <w:szCs w:val="24"/>
          <w:u w:val="single"/>
        </w:rPr>
        <w:t>quarterly</w:t>
      </w:r>
      <w:r>
        <w:rPr>
          <w:rFonts w:cstheme="minorHAnsi"/>
          <w:sz w:val="24"/>
          <w:szCs w:val="24"/>
        </w:rPr>
        <w:t xml:space="preserve"> ba</w:t>
      </w:r>
      <w:r w:rsidR="00A8766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is </w:t>
      </w:r>
      <w:r w:rsidR="00A8766A">
        <w:rPr>
          <w:rFonts w:cstheme="minorHAnsi"/>
          <w:sz w:val="24"/>
          <w:szCs w:val="24"/>
        </w:rPr>
        <w:t xml:space="preserve">for consideration and approval </w:t>
      </w:r>
      <w:r>
        <w:rPr>
          <w:rFonts w:cstheme="minorHAnsi"/>
          <w:sz w:val="24"/>
          <w:szCs w:val="24"/>
        </w:rPr>
        <w:t>following FARC</w:t>
      </w:r>
      <w:r w:rsidR="00F528A8">
        <w:rPr>
          <w:rFonts w:cstheme="minorHAnsi"/>
          <w:sz w:val="24"/>
          <w:szCs w:val="24"/>
        </w:rPr>
        <w:t xml:space="preserve"> review – the issues log will be presented for information purposes so as to provide the Board with assurance that the issues are being managed</w:t>
      </w:r>
      <w:r w:rsidR="00A8766A">
        <w:rPr>
          <w:rFonts w:cstheme="minorHAnsi"/>
          <w:sz w:val="24"/>
          <w:szCs w:val="24"/>
        </w:rPr>
        <w:t>; and</w:t>
      </w:r>
    </w:p>
    <w:p w14:paraId="3C262B7B" w14:textId="5E173B33" w:rsidR="00A8766A" w:rsidRPr="00A8766A" w:rsidRDefault="00E14C00" w:rsidP="00C3298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A8766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isk </w:t>
      </w:r>
      <w:r w:rsidR="00A8766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egister</w:t>
      </w:r>
      <w:r w:rsidR="00A8766A">
        <w:rPr>
          <w:rFonts w:cstheme="minorHAnsi"/>
          <w:sz w:val="24"/>
          <w:szCs w:val="24"/>
        </w:rPr>
        <w:t xml:space="preserve"> should </w:t>
      </w:r>
      <w:r w:rsidR="00721905">
        <w:rPr>
          <w:rFonts w:cstheme="minorHAnsi"/>
          <w:sz w:val="24"/>
          <w:szCs w:val="24"/>
        </w:rPr>
        <w:t xml:space="preserve">be </w:t>
      </w:r>
      <w:r w:rsidR="004D085D">
        <w:rPr>
          <w:rFonts w:cstheme="minorHAnsi"/>
          <w:sz w:val="24"/>
          <w:szCs w:val="24"/>
        </w:rPr>
        <w:t>reflect</w:t>
      </w:r>
      <w:r w:rsidR="00721905">
        <w:rPr>
          <w:rFonts w:cstheme="minorHAnsi"/>
          <w:sz w:val="24"/>
          <w:szCs w:val="24"/>
        </w:rPr>
        <w:t>ive of</w:t>
      </w:r>
      <w:r w:rsidR="00A8766A">
        <w:rPr>
          <w:rFonts w:cstheme="minorHAnsi"/>
          <w:sz w:val="24"/>
          <w:szCs w:val="24"/>
        </w:rPr>
        <w:t xml:space="preserve"> the Corporate Plan.</w:t>
      </w:r>
    </w:p>
    <w:p w14:paraId="1F5EF1B7" w14:textId="77777777" w:rsidR="00A57441" w:rsidRDefault="00A8766A" w:rsidP="00A876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is worth noting that work is also required on the </w:t>
      </w:r>
      <w:r w:rsidR="00F528A8">
        <w:rPr>
          <w:rFonts w:cstheme="minorHAnsi"/>
          <w:sz w:val="24"/>
          <w:szCs w:val="24"/>
        </w:rPr>
        <w:t>Associations</w:t>
      </w:r>
      <w:r w:rsidR="00A57441">
        <w:rPr>
          <w:rFonts w:cstheme="minorHAnsi"/>
          <w:sz w:val="24"/>
          <w:szCs w:val="24"/>
        </w:rPr>
        <w:t xml:space="preserve"> Risk Management Policy and Strategy, including combining the</w:t>
      </w:r>
      <w:r w:rsidR="00F528A8">
        <w:rPr>
          <w:rFonts w:cstheme="minorHAnsi"/>
          <w:sz w:val="24"/>
          <w:szCs w:val="24"/>
        </w:rPr>
        <w:t>se</w:t>
      </w:r>
      <w:r w:rsidR="00A57441">
        <w:rPr>
          <w:rFonts w:cstheme="minorHAnsi"/>
          <w:sz w:val="24"/>
          <w:szCs w:val="24"/>
        </w:rPr>
        <w:t xml:space="preserve"> documents, but work on this should be delayed until approval for th</w:t>
      </w:r>
      <w:r w:rsidR="00F528A8">
        <w:rPr>
          <w:rFonts w:cstheme="minorHAnsi"/>
          <w:sz w:val="24"/>
          <w:szCs w:val="24"/>
        </w:rPr>
        <w:t xml:space="preserve">e approach outlined above </w:t>
      </w:r>
      <w:r w:rsidR="00A57441">
        <w:rPr>
          <w:rFonts w:cstheme="minorHAnsi"/>
          <w:sz w:val="24"/>
          <w:szCs w:val="24"/>
        </w:rPr>
        <w:t>is g</w:t>
      </w:r>
      <w:r w:rsidR="00F528A8">
        <w:rPr>
          <w:rFonts w:cstheme="minorHAnsi"/>
          <w:sz w:val="24"/>
          <w:szCs w:val="24"/>
        </w:rPr>
        <w:t>iven</w:t>
      </w:r>
      <w:r w:rsidR="00A57441">
        <w:rPr>
          <w:rFonts w:cstheme="minorHAnsi"/>
          <w:sz w:val="24"/>
          <w:szCs w:val="24"/>
        </w:rPr>
        <w:t xml:space="preserve"> by the Board</w:t>
      </w:r>
      <w:r w:rsidR="00F528A8">
        <w:rPr>
          <w:rFonts w:cstheme="minorHAnsi"/>
          <w:sz w:val="24"/>
          <w:szCs w:val="24"/>
        </w:rPr>
        <w:t xml:space="preserve"> so that it can be documented properly</w:t>
      </w:r>
      <w:r w:rsidR="00A57441">
        <w:rPr>
          <w:rFonts w:cstheme="minorHAnsi"/>
          <w:sz w:val="24"/>
          <w:szCs w:val="24"/>
        </w:rPr>
        <w:t>.</w:t>
      </w:r>
      <w:r w:rsidR="004F24C4">
        <w:rPr>
          <w:rFonts w:cstheme="minorHAnsi"/>
          <w:sz w:val="24"/>
          <w:szCs w:val="24"/>
        </w:rPr>
        <w:t xml:space="preserve">  This will need to include consideration of the risk scores by Board.</w:t>
      </w:r>
    </w:p>
    <w:p w14:paraId="186BBFC4" w14:textId="77777777" w:rsidR="00A57441" w:rsidRDefault="00A57441" w:rsidP="00A876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In consideration of this </w:t>
      </w:r>
      <w:r w:rsidR="00104840">
        <w:rPr>
          <w:rFonts w:cstheme="minorHAnsi"/>
          <w:sz w:val="24"/>
          <w:szCs w:val="24"/>
        </w:rPr>
        <w:t>FARC is</w:t>
      </w:r>
      <w:r>
        <w:rPr>
          <w:rFonts w:cstheme="minorHAnsi"/>
          <w:sz w:val="24"/>
          <w:szCs w:val="24"/>
        </w:rPr>
        <w:t xml:space="preserve"> proposing </w:t>
      </w:r>
      <w:r w:rsidR="00F528A8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he foll</w:t>
      </w:r>
      <w:r w:rsidR="00F528A8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wing changes to the existing register: -</w:t>
      </w:r>
      <w:r w:rsidR="00BA79DD" w:rsidRPr="00A8766A">
        <w:rPr>
          <w:rFonts w:cstheme="minorHAnsi"/>
          <w:sz w:val="24"/>
          <w:szCs w:val="24"/>
        </w:rPr>
        <w:t xml:space="preserve"> </w:t>
      </w:r>
    </w:p>
    <w:p w14:paraId="78A88436" w14:textId="77777777" w:rsidR="00A57441" w:rsidRPr="00036B23" w:rsidRDefault="00A57441" w:rsidP="00A5744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Risks 1 </w:t>
      </w:r>
      <w:r w:rsidR="00315AC1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5 should remain on </w:t>
      </w:r>
      <w:r w:rsidR="00F528A8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he register with </w:t>
      </w:r>
      <w:r w:rsidR="00BB2E90">
        <w:rPr>
          <w:rFonts w:cstheme="minorHAnsi"/>
          <w:sz w:val="24"/>
          <w:szCs w:val="24"/>
        </w:rPr>
        <w:t>some alterat</w:t>
      </w:r>
      <w:r w:rsidR="00F528A8">
        <w:rPr>
          <w:rFonts w:cstheme="minorHAnsi"/>
          <w:sz w:val="24"/>
          <w:szCs w:val="24"/>
        </w:rPr>
        <w:t>i</w:t>
      </w:r>
      <w:r w:rsidR="00BB2E90">
        <w:rPr>
          <w:rFonts w:cstheme="minorHAnsi"/>
          <w:sz w:val="24"/>
          <w:szCs w:val="24"/>
        </w:rPr>
        <w:t>ons</w:t>
      </w:r>
      <w:r w:rsidR="00F528A8">
        <w:rPr>
          <w:rFonts w:cstheme="minorHAnsi"/>
          <w:sz w:val="24"/>
          <w:szCs w:val="24"/>
        </w:rPr>
        <w:t>;</w:t>
      </w:r>
    </w:p>
    <w:p w14:paraId="73E50CCA" w14:textId="77777777" w:rsidR="00104840" w:rsidRDefault="00BB2E90" w:rsidP="00BA79D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Risks 6 </w:t>
      </w:r>
      <w:r w:rsidR="00F528A8">
        <w:rPr>
          <w:rFonts w:cstheme="minorHAnsi"/>
          <w:sz w:val="24"/>
          <w:szCs w:val="24"/>
        </w:rPr>
        <w:t xml:space="preserve">should </w:t>
      </w:r>
      <w:r>
        <w:rPr>
          <w:rFonts w:cstheme="minorHAnsi"/>
          <w:sz w:val="24"/>
          <w:szCs w:val="24"/>
        </w:rPr>
        <w:t>move to the issues log for ongoing monitoring</w:t>
      </w:r>
      <w:r w:rsidR="00F528A8">
        <w:rPr>
          <w:rFonts w:cstheme="minorHAnsi"/>
          <w:sz w:val="24"/>
          <w:szCs w:val="24"/>
        </w:rPr>
        <w:t>;</w:t>
      </w:r>
    </w:p>
    <w:p w14:paraId="3528A748" w14:textId="77777777" w:rsidR="00BA79DD" w:rsidRPr="00036B23" w:rsidRDefault="00104840" w:rsidP="00BA79D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is worth noting that at the previous Board meeting Risk 7 (GDPR) was subsumed into Risk 5 and R8 (Corporate Direction) was closed.</w:t>
      </w:r>
      <w:r w:rsidR="00F528A8">
        <w:rPr>
          <w:rFonts w:cstheme="minorHAnsi"/>
          <w:sz w:val="24"/>
          <w:szCs w:val="24"/>
        </w:rPr>
        <w:t xml:space="preserve"> and</w:t>
      </w:r>
    </w:p>
    <w:p w14:paraId="73A63F68" w14:textId="77777777" w:rsidR="00104840" w:rsidRDefault="00104840" w:rsidP="00BA79D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issues log should also include reference to Board refresh as an ongoing issue.</w:t>
      </w:r>
    </w:p>
    <w:p w14:paraId="4BDB7935" w14:textId="77777777" w:rsidR="00C32987" w:rsidRPr="00C32987" w:rsidRDefault="00C32987" w:rsidP="00C32987">
      <w:pPr>
        <w:rPr>
          <w:rFonts w:cstheme="minorHAnsi"/>
          <w:sz w:val="24"/>
          <w:szCs w:val="24"/>
        </w:rPr>
      </w:pPr>
      <w:r w:rsidRPr="00C32987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Board is asked to</w:t>
      </w:r>
    </w:p>
    <w:p w14:paraId="3DC5CCFB" w14:textId="77777777" w:rsidR="00C32987" w:rsidRDefault="00C32987" w:rsidP="00C3298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the approach in steps 1 to 4 above: and</w:t>
      </w:r>
    </w:p>
    <w:p w14:paraId="68559425" w14:textId="77777777" w:rsidR="00C32987" w:rsidRDefault="00C32987" w:rsidP="00C3298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Grant approval for the commencement to work on CHA’s Risk Management documents to update them in line with these proposals and combine the policy and strategy documents.</w:t>
      </w:r>
    </w:p>
    <w:p w14:paraId="36213CEA" w14:textId="77777777" w:rsidR="00C32987" w:rsidRDefault="00C32987" w:rsidP="00C32987">
      <w:pPr>
        <w:pStyle w:val="ListParagraph"/>
        <w:rPr>
          <w:rFonts w:cstheme="minorHAnsi"/>
          <w:sz w:val="24"/>
          <w:szCs w:val="24"/>
        </w:rPr>
      </w:pPr>
    </w:p>
    <w:p w14:paraId="342A9EF2" w14:textId="77777777" w:rsidR="00315AC1" w:rsidRDefault="00315AC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FARC C</w:t>
      </w:r>
      <w:r w:rsidR="00C32987">
        <w:rPr>
          <w:rFonts w:cstheme="minorHAnsi"/>
          <w:b/>
          <w:sz w:val="24"/>
          <w:szCs w:val="24"/>
        </w:rPr>
        <w:t>ommittee</w:t>
      </w:r>
    </w:p>
    <w:p w14:paraId="62207DC2" w14:textId="77777777" w:rsidR="00315AC1" w:rsidRPr="00315AC1" w:rsidRDefault="00315AC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 2025</w:t>
      </w:r>
    </w:p>
    <w:sectPr w:rsidR="00315AC1" w:rsidRPr="00315A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EBA2" w14:textId="77777777" w:rsidR="004D085D" w:rsidRDefault="004D085D" w:rsidP="004D085D">
      <w:pPr>
        <w:spacing w:after="0" w:line="240" w:lineRule="auto"/>
      </w:pPr>
      <w:r>
        <w:separator/>
      </w:r>
    </w:p>
  </w:endnote>
  <w:endnote w:type="continuationSeparator" w:id="0">
    <w:p w14:paraId="7749FD3A" w14:textId="77777777" w:rsidR="004D085D" w:rsidRDefault="004D085D" w:rsidP="004D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DA71" w14:textId="77777777" w:rsidR="004D085D" w:rsidRDefault="004D085D" w:rsidP="004D085D">
      <w:pPr>
        <w:spacing w:after="0" w:line="240" w:lineRule="auto"/>
      </w:pPr>
      <w:r>
        <w:separator/>
      </w:r>
    </w:p>
  </w:footnote>
  <w:footnote w:type="continuationSeparator" w:id="0">
    <w:p w14:paraId="69F739D4" w14:textId="77777777" w:rsidR="004D085D" w:rsidRDefault="004D085D" w:rsidP="004D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1363" w14:textId="11C915D3" w:rsidR="004D085D" w:rsidRDefault="004D085D">
    <w:pPr>
      <w:pStyle w:val="Header"/>
    </w:pPr>
    <w:r>
      <w:ptab w:relativeTo="margin" w:alignment="center" w:leader="none"/>
    </w:r>
    <w:r>
      <w:ptab w:relativeTo="margin" w:alignment="right" w:leader="none"/>
    </w:r>
    <w:r>
      <w:t>Paper 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660"/>
    <w:multiLevelType w:val="hybridMultilevel"/>
    <w:tmpl w:val="3A60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8D2"/>
    <w:multiLevelType w:val="hybridMultilevel"/>
    <w:tmpl w:val="71985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71FBC"/>
    <w:multiLevelType w:val="hybridMultilevel"/>
    <w:tmpl w:val="5D96A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1449">
    <w:abstractNumId w:val="0"/>
  </w:num>
  <w:num w:numId="2" w16cid:durableId="1429696155">
    <w:abstractNumId w:val="2"/>
  </w:num>
  <w:num w:numId="3" w16cid:durableId="202381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DD"/>
    <w:rsid w:val="00036B23"/>
    <w:rsid w:val="00104840"/>
    <w:rsid w:val="00306DC3"/>
    <w:rsid w:val="00315AC1"/>
    <w:rsid w:val="004D085D"/>
    <w:rsid w:val="004F24C4"/>
    <w:rsid w:val="004F5C98"/>
    <w:rsid w:val="00537305"/>
    <w:rsid w:val="005F602A"/>
    <w:rsid w:val="00721905"/>
    <w:rsid w:val="009A54A4"/>
    <w:rsid w:val="00A57441"/>
    <w:rsid w:val="00A8766A"/>
    <w:rsid w:val="00BA79DD"/>
    <w:rsid w:val="00BB2E90"/>
    <w:rsid w:val="00C32987"/>
    <w:rsid w:val="00E14C00"/>
    <w:rsid w:val="00F528A8"/>
    <w:rsid w:val="00F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38BF"/>
  <w15:chartTrackingRefBased/>
  <w15:docId w15:val="{DFD0C712-1D38-4EF5-8A75-0D3ECE70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D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85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D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85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6" ma:contentTypeDescription="Create a new document." ma:contentTypeScope="" ma:versionID="fc85d8949a9a8e27302994bc5637f78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40861cd97727bf364f946c13d39c87c9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A6874-CF06-4B98-80FE-F2F85CDB901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9b7c04-de1a-471e-940e-5a79725a30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5DEE07-2960-4411-96DD-AD9BE1936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C068B-D26E-4E89-AC65-883071DCE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</dc:creator>
  <cp:keywords/>
  <dc:description/>
  <cp:lastModifiedBy>Billy</cp:lastModifiedBy>
  <cp:revision>3</cp:revision>
  <dcterms:created xsi:type="dcterms:W3CDTF">2025-02-14T10:13:00Z</dcterms:created>
  <dcterms:modified xsi:type="dcterms:W3CDTF">2025-02-14T11:23:00Z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